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049" w:rsidRPr="00E3685A" w:rsidRDefault="00276049" w:rsidP="00276049">
      <w:pPr>
        <w:rPr>
          <w:rFonts w:ascii="幼圆" w:eastAsia="幼圆" w:hint="eastAsia"/>
          <w:szCs w:val="21"/>
        </w:rPr>
      </w:pPr>
      <w:r>
        <w:rPr>
          <w:rFonts w:ascii="幼圆" w:eastAsia="幼圆" w:hint="eastAsia"/>
          <w:szCs w:val="21"/>
        </w:rPr>
        <w:t>附表</w:t>
      </w:r>
    </w:p>
    <w:p w:rsidR="00276049" w:rsidRPr="00FE7FA8" w:rsidRDefault="00276049" w:rsidP="00276049">
      <w:pPr>
        <w:jc w:val="center"/>
        <w:rPr>
          <w:rFonts w:ascii="幼圆" w:eastAsia="幼圆" w:hint="eastAsia"/>
          <w:b/>
          <w:sz w:val="28"/>
          <w:szCs w:val="28"/>
        </w:rPr>
      </w:pPr>
      <w:r w:rsidRPr="00FE7FA8">
        <w:rPr>
          <w:rFonts w:ascii="幼圆" w:eastAsia="幼圆" w:hint="eastAsia"/>
          <w:b/>
          <w:sz w:val="28"/>
          <w:szCs w:val="28"/>
        </w:rPr>
        <w:t>人身保险伤残评定标准（行业标准）</w:t>
      </w:r>
    </w:p>
    <w:p w:rsidR="00276049" w:rsidRPr="00FE7FA8" w:rsidRDefault="00276049" w:rsidP="00276049">
      <w:pPr>
        <w:rPr>
          <w:rFonts w:ascii="幼圆" w:eastAsia="幼圆" w:hint="eastAsia"/>
          <w:szCs w:val="21"/>
        </w:rPr>
      </w:pPr>
      <w:r w:rsidRPr="00FE7FA8">
        <w:rPr>
          <w:rFonts w:ascii="幼圆" w:eastAsia="幼圆" w:hint="eastAsia"/>
          <w:szCs w:val="21"/>
        </w:rPr>
        <w:t>说明：</w:t>
      </w:r>
    </w:p>
    <w:p w:rsidR="00276049" w:rsidRPr="00FE7FA8" w:rsidRDefault="00276049" w:rsidP="00276049">
      <w:pPr>
        <w:rPr>
          <w:rFonts w:ascii="幼圆" w:eastAsia="幼圆" w:hint="eastAsia"/>
          <w:szCs w:val="21"/>
        </w:rPr>
      </w:pPr>
      <w:r w:rsidRPr="00FE7FA8">
        <w:rPr>
          <w:rFonts w:ascii="幼圆" w:eastAsia="幼圆" w:hint="eastAsia"/>
          <w:szCs w:val="21"/>
        </w:rPr>
        <w:t>1</w:t>
      </w:r>
      <w:r>
        <w:rPr>
          <w:rFonts w:ascii="幼圆" w:eastAsia="幼圆" w:hint="eastAsia"/>
          <w:szCs w:val="21"/>
        </w:rPr>
        <w:t>.</w:t>
      </w:r>
      <w:r w:rsidRPr="00FE7FA8">
        <w:rPr>
          <w:rFonts w:ascii="幼圆" w:eastAsia="幼圆" w:hint="eastAsia"/>
          <w:szCs w:val="21"/>
        </w:rPr>
        <w:t>本标准对功能和残疾进行了分类和分级，将人身保险伤残程度划分为一至十级，最重为第一级，最轻为第十级。与人身保险伤残程度等级相对应的保险金给付比例分为十档，伤残</w:t>
      </w:r>
      <w:proofErr w:type="gramStart"/>
      <w:r w:rsidRPr="00FE7FA8">
        <w:rPr>
          <w:rFonts w:ascii="幼圆" w:eastAsia="幼圆" w:hint="eastAsia"/>
          <w:szCs w:val="21"/>
        </w:rPr>
        <w:t>程度第</w:t>
      </w:r>
      <w:proofErr w:type="gramEnd"/>
      <w:r w:rsidRPr="00FE7FA8">
        <w:rPr>
          <w:rFonts w:ascii="幼圆" w:eastAsia="幼圆" w:hint="eastAsia"/>
          <w:szCs w:val="21"/>
        </w:rPr>
        <w:t>一级对应的保险金给付比例为100%，伤残程度第十级对应的保险金给付比例为10%，每级相差10%。</w:t>
      </w:r>
    </w:p>
    <w:p w:rsidR="00276049" w:rsidRPr="00FE7FA8" w:rsidRDefault="00276049" w:rsidP="00276049">
      <w:pPr>
        <w:rPr>
          <w:rFonts w:ascii="幼圆" w:eastAsia="幼圆" w:hint="eastAsia"/>
          <w:szCs w:val="21"/>
        </w:rPr>
      </w:pPr>
      <w:r w:rsidRPr="00FE7FA8">
        <w:rPr>
          <w:rFonts w:ascii="幼圆" w:eastAsia="幼圆" w:hint="eastAsia"/>
          <w:szCs w:val="21"/>
        </w:rPr>
        <w:t>2</w:t>
      </w:r>
      <w:r>
        <w:rPr>
          <w:rFonts w:ascii="幼圆" w:eastAsia="幼圆" w:hint="eastAsia"/>
          <w:szCs w:val="21"/>
        </w:rPr>
        <w:t>.</w:t>
      </w:r>
      <w:r w:rsidRPr="00FE7FA8">
        <w:rPr>
          <w:rFonts w:ascii="幼圆" w:eastAsia="幼圆" w:hint="eastAsia"/>
          <w:szCs w:val="21"/>
        </w:rPr>
        <w:t>本标准中出现的“以上”，均包括本数值或本部位。</w:t>
      </w:r>
    </w:p>
    <w:p w:rsidR="00276049" w:rsidRPr="00FE7FA8" w:rsidRDefault="00276049" w:rsidP="00276049">
      <w:pPr>
        <w:spacing w:line="240" w:lineRule="exact"/>
        <w:ind w:firstLineChars="200" w:firstLine="360"/>
        <w:contextualSpacing/>
        <w:rPr>
          <w:rFonts w:ascii="幼圆" w:eastAsia="幼圆" w:hint="eastAsia"/>
          <w:sz w:val="18"/>
          <w:szCs w:val="18"/>
        </w:rPr>
      </w:pPr>
    </w:p>
    <w:p w:rsidR="00276049" w:rsidRPr="00FE7FA8" w:rsidRDefault="00276049" w:rsidP="00276049">
      <w:pPr>
        <w:pStyle w:val="2"/>
        <w:numPr>
          <w:ilvl w:val="0"/>
          <w:numId w:val="1"/>
        </w:numPr>
        <w:contextualSpacing/>
        <w:rPr>
          <w:rFonts w:ascii="幼圆" w:eastAsia="幼圆" w:hint="eastAsia"/>
          <w:sz w:val="21"/>
          <w:szCs w:val="21"/>
        </w:rPr>
      </w:pPr>
      <w:r w:rsidRPr="00FE7FA8">
        <w:rPr>
          <w:rFonts w:ascii="幼圆" w:eastAsia="幼圆" w:hint="eastAsia"/>
          <w:sz w:val="21"/>
          <w:szCs w:val="21"/>
        </w:rPr>
        <w:t>神经系统的结构和精神功能</w:t>
      </w:r>
    </w:p>
    <w:p w:rsidR="00276049" w:rsidRPr="00472929" w:rsidRDefault="00276049" w:rsidP="00276049">
      <w:pPr>
        <w:pStyle w:val="3"/>
        <w:numPr>
          <w:ilvl w:val="1"/>
          <w:numId w:val="1"/>
        </w:numPr>
        <w:ind w:left="0" w:firstLine="0"/>
        <w:contextualSpacing/>
        <w:rPr>
          <w:rFonts w:ascii="幼圆" w:eastAsia="幼圆" w:hint="eastAsia"/>
          <w:sz w:val="21"/>
          <w:szCs w:val="21"/>
        </w:rPr>
      </w:pPr>
      <w:r w:rsidRPr="00472929">
        <w:rPr>
          <w:rFonts w:ascii="幼圆" w:eastAsia="幼圆" w:hint="eastAsia"/>
          <w:sz w:val="21"/>
          <w:szCs w:val="21"/>
        </w:rPr>
        <w:t>脑膜的结构损伤</w:t>
      </w:r>
    </w:p>
    <w:p w:rsidR="00276049" w:rsidRPr="00FE7FA8" w:rsidRDefault="00276049" w:rsidP="00276049">
      <w:pPr>
        <w:spacing w:line="240" w:lineRule="exact"/>
        <w:ind w:firstLineChars="200" w:firstLine="360"/>
        <w:contextualSpacing/>
        <w:rPr>
          <w:rFonts w:ascii="幼圆" w:eastAsia="幼圆" w:hint="eastAsia"/>
          <w:sz w:val="18"/>
          <w:szCs w:val="1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1138"/>
      </w:tblGrid>
      <w:tr w:rsidR="00276049" w:rsidRPr="00FE7FA8" w:rsidTr="002318CD">
        <w:trPr>
          <w:trHeight w:val="200"/>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外伤性脑脊液鼻漏或耳漏</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脑的结构损伤，智力功能障碍</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3"/>
        <w:gridCol w:w="1135"/>
      </w:tblGrid>
      <w:tr w:rsidR="00276049" w:rsidRPr="00FE7FA8" w:rsidTr="002318CD">
        <w:trPr>
          <w:trHeight w:val="300"/>
          <w:jc w:val="center"/>
        </w:trPr>
        <w:tc>
          <w:tcPr>
            <w:tcW w:w="436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颅脑损伤导致极度智力缺损（智商小于等于20），日常生活完全不能自理，处于完全护理依赖状态</w:t>
            </w:r>
          </w:p>
        </w:tc>
        <w:tc>
          <w:tcPr>
            <w:tcW w:w="639"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383"/>
          <w:jc w:val="center"/>
        </w:trPr>
        <w:tc>
          <w:tcPr>
            <w:tcW w:w="436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颅脑损伤导致重度智力缺损（智商小于等于34），日常生活需随时有人帮助才能完成，处于完全护理依赖状态</w:t>
            </w:r>
          </w:p>
        </w:tc>
        <w:tc>
          <w:tcPr>
            <w:tcW w:w="639"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300"/>
          <w:jc w:val="center"/>
        </w:trPr>
        <w:tc>
          <w:tcPr>
            <w:tcW w:w="436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颅脑损伤导致重度智力缺损（智商小于等于34），不能完全独立生活，需经常有人监护，处于大部分护理依赖状态</w:t>
            </w:r>
          </w:p>
        </w:tc>
        <w:tc>
          <w:tcPr>
            <w:tcW w:w="639"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300"/>
          <w:jc w:val="center"/>
        </w:trPr>
        <w:tc>
          <w:tcPr>
            <w:tcW w:w="436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颅脑损伤导致中度智力缺损（智商小于等于49），日常生活能力严重受限，间或需要帮助，处于大部分护理依赖状态</w:t>
            </w:r>
          </w:p>
        </w:tc>
        <w:tc>
          <w:tcPr>
            <w:tcW w:w="639"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bl>
    <w:p w:rsidR="00276049" w:rsidRPr="00FE7FA8" w:rsidRDefault="00276049" w:rsidP="00276049">
      <w:pPr>
        <w:pStyle w:val="a5"/>
        <w:snapToGrid w:val="0"/>
        <w:jc w:val="both"/>
        <w:rPr>
          <w:rFonts w:ascii="幼圆" w:eastAsia="幼圆" w:hint="eastAsia"/>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eq \o\ac(○,1)</w:instrText>
      </w:r>
      <w:r w:rsidRPr="00FE7FA8">
        <w:rPr>
          <w:rFonts w:ascii="幼圆" w:eastAsia="幼圆" w:hint="eastAsia"/>
          <w:sz w:val="21"/>
          <w:szCs w:val="21"/>
        </w:rPr>
        <w:fldChar w:fldCharType="end"/>
      </w:r>
      <w:r w:rsidRPr="00FE7FA8">
        <w:rPr>
          <w:rFonts w:ascii="幼圆" w:eastAsia="幼圆" w:hint="eastAsia"/>
          <w:sz w:val="21"/>
          <w:szCs w:val="21"/>
        </w:rPr>
        <w:t>护理依赖：应用“基本日常生活活动能力”的丧失程度来判断护理依赖程度。</w:t>
      </w:r>
    </w:p>
    <w:p w:rsidR="00276049" w:rsidRDefault="00276049" w:rsidP="00276049">
      <w:pPr>
        <w:pStyle w:val="a5"/>
        <w:snapToGrid w:val="0"/>
        <w:ind w:leftChars="4" w:left="8" w:firstLineChars="197" w:firstLine="414"/>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eq \o\ac(○,2)</w:instrText>
      </w:r>
      <w:r w:rsidRPr="00FE7FA8">
        <w:rPr>
          <w:rFonts w:ascii="幼圆" w:eastAsia="幼圆" w:hint="eastAsia"/>
          <w:sz w:val="21"/>
          <w:szCs w:val="21"/>
        </w:rPr>
        <w:fldChar w:fldCharType="end"/>
      </w:r>
      <w:r w:rsidRPr="00FE7FA8">
        <w:rPr>
          <w:rFonts w:ascii="幼圆" w:eastAsia="幼圆" w:hint="eastAsia"/>
          <w:sz w:val="21"/>
          <w:szCs w:val="21"/>
        </w:rPr>
        <w:t>基本日常生活活动是指：（1）穿衣：自己能够穿衣及脱衣；（2）移动：自己从一个房间到另一个房间；（3）行动：自己上下床或上下轮椅；（4）如厕：自己控制进行大小便；（5）进食：自己从已准备好的碗或碟中取食物放入口中；（6）洗澡：自己进行淋浴或盆浴。</w:t>
      </w:r>
    </w:p>
    <w:p w:rsidR="00276049" w:rsidRPr="00FE7FA8" w:rsidRDefault="00276049" w:rsidP="00276049">
      <w:pPr>
        <w:pStyle w:val="a5"/>
        <w:snapToGrid w:val="0"/>
        <w:ind w:leftChars="4" w:left="8" w:firstLineChars="197" w:firstLine="414"/>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eq \o\ac(○,3)</w:instrText>
      </w:r>
      <w:r w:rsidRPr="00FE7FA8">
        <w:rPr>
          <w:rFonts w:ascii="幼圆" w:eastAsia="幼圆" w:hint="eastAsia"/>
          <w:sz w:val="21"/>
          <w:szCs w:val="21"/>
        </w:rPr>
        <w:fldChar w:fldCharType="end"/>
      </w:r>
      <w:r w:rsidRPr="00FE7FA8">
        <w:rPr>
          <w:rFonts w:ascii="幼圆" w:eastAsia="幼圆" w:hint="eastAsia"/>
          <w:sz w:val="21"/>
          <w:szCs w:val="21"/>
        </w:rPr>
        <w:t>护理依赖的程度分三级：（1）完全护理</w:t>
      </w:r>
      <w:proofErr w:type="gramStart"/>
      <w:r w:rsidRPr="00FE7FA8">
        <w:rPr>
          <w:rFonts w:ascii="幼圆" w:eastAsia="幼圆" w:hint="eastAsia"/>
          <w:sz w:val="21"/>
          <w:szCs w:val="21"/>
        </w:rPr>
        <w:t>依赖指</w:t>
      </w:r>
      <w:proofErr w:type="gramEnd"/>
      <w:r w:rsidRPr="00FE7FA8">
        <w:rPr>
          <w:rFonts w:ascii="幼圆" w:eastAsia="幼圆" w:hint="eastAsia"/>
          <w:sz w:val="21"/>
          <w:szCs w:val="21"/>
        </w:rPr>
        <w:t>生活完全不能自理，上述六项基本日常生活活动均需护理者；（2）大部分护理</w:t>
      </w:r>
      <w:proofErr w:type="gramStart"/>
      <w:r w:rsidRPr="00FE7FA8">
        <w:rPr>
          <w:rFonts w:ascii="幼圆" w:eastAsia="幼圆" w:hint="eastAsia"/>
          <w:sz w:val="21"/>
          <w:szCs w:val="21"/>
        </w:rPr>
        <w:t>依赖指</w:t>
      </w:r>
      <w:proofErr w:type="gramEnd"/>
      <w:r w:rsidRPr="00FE7FA8">
        <w:rPr>
          <w:rFonts w:ascii="幼圆" w:eastAsia="幼圆" w:hint="eastAsia"/>
          <w:sz w:val="21"/>
          <w:szCs w:val="21"/>
        </w:rPr>
        <w:t>生活大部不能自理，上述六项基本日常生活活动中三项或三项以上需要护理者；（3）部分护理</w:t>
      </w:r>
      <w:proofErr w:type="gramStart"/>
      <w:r w:rsidRPr="00FE7FA8">
        <w:rPr>
          <w:rFonts w:ascii="幼圆" w:eastAsia="幼圆" w:hint="eastAsia"/>
          <w:sz w:val="21"/>
          <w:szCs w:val="21"/>
        </w:rPr>
        <w:t>依赖指</w:t>
      </w:r>
      <w:proofErr w:type="gramEnd"/>
      <w:r w:rsidRPr="00FE7FA8">
        <w:rPr>
          <w:rFonts w:ascii="幼圆" w:eastAsia="幼圆" w:hint="eastAsia"/>
          <w:sz w:val="21"/>
          <w:szCs w:val="21"/>
        </w:rPr>
        <w:t>部分生活不能自理，上述六项基本日常生活活动中一项或一项以上需要护理者。</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意识功能障碍</w:t>
      </w:r>
    </w:p>
    <w:p w:rsidR="00276049" w:rsidRPr="00FE7FA8" w:rsidRDefault="00276049" w:rsidP="00276049">
      <w:pPr>
        <w:ind w:firstLineChars="200" w:firstLine="420"/>
        <w:rPr>
          <w:rFonts w:ascii="幼圆" w:eastAsia="幼圆" w:hint="eastAsia"/>
          <w:szCs w:val="21"/>
        </w:rPr>
      </w:pPr>
      <w:r w:rsidRPr="00FE7FA8">
        <w:rPr>
          <w:rFonts w:ascii="幼圆" w:eastAsia="幼圆" w:hint="eastAsia"/>
          <w:szCs w:val="21"/>
        </w:rPr>
        <w:t>意识功能是指意识和警觉状态下的一般精神功能，包括清醒和持续的觉醒状态。本标准中的意识功能障碍是指颅脑损伤导致植物状态。</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1"/>
        <w:gridCol w:w="1147"/>
      </w:tblGrid>
      <w:tr w:rsidR="00276049" w:rsidRPr="00FE7FA8" w:rsidTr="002318CD">
        <w:trPr>
          <w:trHeight w:val="225"/>
          <w:jc w:val="center"/>
        </w:trPr>
        <w:tc>
          <w:tcPr>
            <w:tcW w:w="4354"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颅脑损伤导致植物状态</w:t>
            </w:r>
          </w:p>
        </w:tc>
        <w:tc>
          <w:tcPr>
            <w:tcW w:w="646"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bl>
    <w:p w:rsidR="00276049" w:rsidRPr="00FE7FA8" w:rsidRDefault="00276049" w:rsidP="00276049">
      <w:pPr>
        <w:pStyle w:val="a5"/>
        <w:ind w:left="2"/>
        <w:jc w:val="both"/>
        <w:rPr>
          <w:rFonts w:ascii="幼圆" w:eastAsia="幼圆" w:hint="eastAsia"/>
          <w:sz w:val="21"/>
          <w:szCs w:val="21"/>
        </w:rPr>
      </w:pPr>
      <w:r w:rsidRPr="00FE7FA8">
        <w:rPr>
          <w:rFonts w:ascii="幼圆" w:eastAsia="幼圆" w:hint="eastAsia"/>
          <w:sz w:val="21"/>
          <w:szCs w:val="21"/>
        </w:rPr>
        <w:t>注：植物状态指由于严重颅脑损伤造成认知功能丧失，无意识活动，不能执行命令，保持自主呼吸和血压，有睡眠-醒觉周期，不能理解和表达语言，能自动睁眼或刺激下睁眼，可有无目的性眼球跟踪运动，丘脑下部及脑干功能基本保存。</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2"/>
        <w:numPr>
          <w:ilvl w:val="0"/>
          <w:numId w:val="1"/>
        </w:numPr>
        <w:contextualSpacing/>
        <w:rPr>
          <w:rFonts w:ascii="幼圆" w:eastAsia="幼圆" w:hAnsi="宋体" w:hint="eastAsia"/>
          <w:sz w:val="21"/>
          <w:szCs w:val="21"/>
        </w:rPr>
      </w:pPr>
      <w:r w:rsidRPr="00FE7FA8">
        <w:rPr>
          <w:rFonts w:ascii="幼圆" w:eastAsia="幼圆" w:hAnsi="宋体" w:hint="eastAsia"/>
          <w:sz w:val="21"/>
          <w:szCs w:val="21"/>
        </w:rPr>
        <w:t>眼，耳和有关的结构和功能</w:t>
      </w: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眼球损伤或视功能障碍</w:t>
      </w:r>
    </w:p>
    <w:p w:rsidR="00276049" w:rsidRPr="00FE7FA8" w:rsidRDefault="00276049" w:rsidP="00276049">
      <w:pPr>
        <w:ind w:firstLineChars="200" w:firstLine="420"/>
        <w:rPr>
          <w:rFonts w:ascii="幼圆" w:eastAsia="幼圆" w:hint="eastAsia"/>
          <w:szCs w:val="21"/>
          <w:lang w:val="en-GB"/>
        </w:rPr>
      </w:pPr>
      <w:r w:rsidRPr="00FE7FA8">
        <w:rPr>
          <w:rFonts w:ascii="幼圆" w:eastAsia="幼圆" w:hint="eastAsia"/>
          <w:szCs w:val="21"/>
          <w:lang w:val="en-GB"/>
        </w:rPr>
        <w:t>视功能是指与感受存在的光线和感受视觉刺激的形式、大小、形状和颜色等有关的感觉功能。本标准中的视功能障碍是指眼盲目或低视力。</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6"/>
        <w:gridCol w:w="1172"/>
      </w:tblGrid>
      <w:tr w:rsidR="00276049" w:rsidRPr="00FE7FA8" w:rsidTr="002318CD">
        <w:trPr>
          <w:trHeight w:val="251"/>
        </w:trPr>
        <w:tc>
          <w:tcPr>
            <w:tcW w:w="434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双侧眼球缺失</w:t>
            </w:r>
          </w:p>
        </w:tc>
        <w:tc>
          <w:tcPr>
            <w:tcW w:w="660"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139"/>
        </w:trPr>
        <w:tc>
          <w:tcPr>
            <w:tcW w:w="434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一侧眼球缺失，且另一侧眼盲目5级</w:t>
            </w:r>
          </w:p>
        </w:tc>
        <w:tc>
          <w:tcPr>
            <w:tcW w:w="660"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247"/>
        </w:trPr>
        <w:tc>
          <w:tcPr>
            <w:tcW w:w="434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一侧眼球缺失，且另一侧眼盲目4级</w:t>
            </w:r>
          </w:p>
        </w:tc>
        <w:tc>
          <w:tcPr>
            <w:tcW w:w="660"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47"/>
        </w:trPr>
        <w:tc>
          <w:tcPr>
            <w:tcW w:w="434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一侧眼球缺失，且另一侧眼盲目3级</w:t>
            </w:r>
          </w:p>
        </w:tc>
        <w:tc>
          <w:tcPr>
            <w:tcW w:w="660"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94"/>
        </w:trPr>
        <w:tc>
          <w:tcPr>
            <w:tcW w:w="434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一侧眼球缺失，且另一侧眼低视力2级</w:t>
            </w:r>
          </w:p>
        </w:tc>
        <w:tc>
          <w:tcPr>
            <w:tcW w:w="660"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213"/>
        </w:trPr>
        <w:tc>
          <w:tcPr>
            <w:tcW w:w="434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一侧眼球缺失，且另一侧眼低视力1级</w:t>
            </w:r>
          </w:p>
        </w:tc>
        <w:tc>
          <w:tcPr>
            <w:tcW w:w="660"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248"/>
        </w:trPr>
        <w:tc>
          <w:tcPr>
            <w:tcW w:w="434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lastRenderedPageBreak/>
              <w:t>一侧眼球缺失</w:t>
            </w:r>
          </w:p>
        </w:tc>
        <w:tc>
          <w:tcPr>
            <w:tcW w:w="660"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视功能障碍</w:t>
      </w:r>
    </w:p>
    <w:p w:rsidR="00276049" w:rsidRPr="00FE7FA8" w:rsidRDefault="00276049" w:rsidP="00276049">
      <w:pPr>
        <w:ind w:firstLineChars="200" w:firstLine="420"/>
        <w:rPr>
          <w:rFonts w:ascii="幼圆" w:eastAsia="幼圆" w:hint="eastAsia"/>
          <w:szCs w:val="21"/>
          <w:lang w:val="en-GB"/>
        </w:rPr>
      </w:pPr>
      <w:r w:rsidRPr="00FE7FA8">
        <w:rPr>
          <w:rFonts w:ascii="幼圆" w:eastAsia="幼圆" w:hint="eastAsia"/>
          <w:szCs w:val="21"/>
          <w:lang w:val="en-GB"/>
        </w:rPr>
        <w:t>除眼盲目和低视力外，本标准中的视功能障碍还包括视野缺损。</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3"/>
        <w:gridCol w:w="1145"/>
      </w:tblGrid>
      <w:tr w:rsidR="00276049" w:rsidRPr="00FE7FA8" w:rsidTr="002318CD">
        <w:trPr>
          <w:trHeight w:val="211"/>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双眼盲目5级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01"/>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双眼视野缺损，直径小于5°</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34"/>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双眼盲目大于等于4级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64"/>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双眼视野缺损，直径小于10°</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64"/>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双眼盲目大于等于3级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87"/>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双眼视野缺损，直径小于20°</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133"/>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双眼低视力大于等于2级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151"/>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双眼低视力大于等于1级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4"/>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双眼视野缺损，直径小于60°</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215"/>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一眼盲目5级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19"/>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一眼视野缺损，直径小于5°</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06"/>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一眼盲目大于等于4级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82"/>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一眼视野缺损，直径小于10°</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70"/>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一眼盲目大于等于3级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105"/>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一眼视野缺损，直径小于20°</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114"/>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一眼低视力大于等于1级。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90"/>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一眼视野缺损，直径小于60°</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pStyle w:val="a5"/>
        <w:rPr>
          <w:rFonts w:ascii="幼圆" w:eastAsia="幼圆" w:hint="eastAsia"/>
          <w:sz w:val="21"/>
          <w:szCs w:val="21"/>
        </w:rPr>
      </w:pPr>
      <w:r w:rsidRPr="00FE7FA8">
        <w:rPr>
          <w:rFonts w:ascii="幼圆" w:eastAsia="幼圆" w:hint="eastAsia"/>
          <w:sz w:val="21"/>
          <w:szCs w:val="21"/>
          <w:lang w:val="en-GB"/>
        </w:rPr>
        <w:t>注：</w:t>
      </w:r>
      <w:r w:rsidRPr="00FE7FA8">
        <w:rPr>
          <w:rFonts w:ascii="幼圆" w:eastAsia="幼圆" w:hint="eastAsia"/>
          <w:sz w:val="21"/>
          <w:szCs w:val="21"/>
          <w:lang w:val="en-GB"/>
        </w:rPr>
        <w:fldChar w:fldCharType="begin"/>
      </w:r>
      <w:r w:rsidRPr="00FE7FA8">
        <w:rPr>
          <w:rFonts w:ascii="幼圆" w:eastAsia="幼圆" w:hint="eastAsia"/>
          <w:sz w:val="21"/>
          <w:szCs w:val="21"/>
          <w:lang w:val="en-GB"/>
        </w:rPr>
        <w:instrText xml:space="preserve"> = 1 \* GB3 </w:instrText>
      </w:r>
      <w:r w:rsidRPr="00FE7FA8">
        <w:rPr>
          <w:rFonts w:ascii="幼圆" w:eastAsia="幼圆" w:hint="eastAsia"/>
          <w:sz w:val="21"/>
          <w:szCs w:val="21"/>
          <w:lang w:val="en-GB"/>
        </w:rPr>
        <w:fldChar w:fldCharType="separate"/>
      </w:r>
      <w:r w:rsidRPr="00FE7FA8">
        <w:rPr>
          <w:rFonts w:ascii="幼圆" w:eastAsia="幼圆" w:hint="eastAsia"/>
          <w:noProof/>
          <w:sz w:val="21"/>
          <w:szCs w:val="21"/>
          <w:lang w:val="en-GB"/>
        </w:rPr>
        <w:t>①</w:t>
      </w:r>
      <w:r w:rsidRPr="00FE7FA8">
        <w:rPr>
          <w:rFonts w:ascii="幼圆" w:eastAsia="幼圆" w:hint="eastAsia"/>
          <w:sz w:val="21"/>
          <w:szCs w:val="21"/>
          <w:lang w:val="en-GB"/>
        </w:rPr>
        <w:fldChar w:fldCharType="end"/>
      </w:r>
      <w:r w:rsidRPr="00FE7FA8">
        <w:rPr>
          <w:rFonts w:ascii="幼圆" w:eastAsia="幼圆" w:hint="eastAsia"/>
          <w:sz w:val="21"/>
          <w:szCs w:val="21"/>
        </w:rPr>
        <w:t>视力和视野</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4"/>
        <w:gridCol w:w="824"/>
        <w:gridCol w:w="2722"/>
        <w:gridCol w:w="3438"/>
      </w:tblGrid>
      <w:tr w:rsidR="00276049" w:rsidRPr="00FE7FA8" w:rsidTr="002318CD">
        <w:trPr>
          <w:trHeight w:val="70"/>
          <w:jc w:val="center"/>
        </w:trPr>
        <w:tc>
          <w:tcPr>
            <w:tcW w:w="1531" w:type="pct"/>
            <w:gridSpan w:val="2"/>
            <w:vMerge w:val="restart"/>
            <w:shd w:val="clear" w:color="auto" w:fill="auto"/>
            <w:vAlign w:val="center"/>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级别</w:t>
            </w:r>
          </w:p>
        </w:tc>
        <w:tc>
          <w:tcPr>
            <w:tcW w:w="3469" w:type="pct"/>
            <w:gridSpan w:val="2"/>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低视力及盲目分级标准</w:t>
            </w:r>
          </w:p>
        </w:tc>
      </w:tr>
      <w:tr w:rsidR="00276049" w:rsidRPr="00FE7FA8" w:rsidTr="002318CD">
        <w:trPr>
          <w:trHeight w:val="193"/>
          <w:jc w:val="center"/>
        </w:trPr>
        <w:tc>
          <w:tcPr>
            <w:tcW w:w="1531" w:type="pct"/>
            <w:gridSpan w:val="2"/>
            <w:vMerge/>
            <w:shd w:val="clear" w:color="auto" w:fill="auto"/>
          </w:tcPr>
          <w:p w:rsidR="00276049" w:rsidRPr="00FE7FA8" w:rsidRDefault="00276049" w:rsidP="002318CD">
            <w:pPr>
              <w:pStyle w:val="a5"/>
              <w:spacing w:line="240" w:lineRule="exact"/>
              <w:jc w:val="center"/>
              <w:rPr>
                <w:rFonts w:ascii="幼圆" w:eastAsia="幼圆" w:hint="eastAsia"/>
                <w:sz w:val="21"/>
                <w:szCs w:val="21"/>
              </w:rPr>
            </w:pPr>
          </w:p>
        </w:tc>
        <w:tc>
          <w:tcPr>
            <w:tcW w:w="3469" w:type="pct"/>
            <w:gridSpan w:val="2"/>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最好矫正视力</w:t>
            </w:r>
          </w:p>
        </w:tc>
      </w:tr>
      <w:tr w:rsidR="00276049" w:rsidRPr="00FE7FA8" w:rsidTr="002318CD">
        <w:trPr>
          <w:trHeight w:val="70"/>
          <w:jc w:val="center"/>
        </w:trPr>
        <w:tc>
          <w:tcPr>
            <w:tcW w:w="1531" w:type="pct"/>
            <w:gridSpan w:val="2"/>
            <w:vMerge/>
            <w:shd w:val="clear" w:color="auto" w:fill="auto"/>
          </w:tcPr>
          <w:p w:rsidR="00276049" w:rsidRPr="00FE7FA8" w:rsidRDefault="00276049" w:rsidP="002318CD">
            <w:pPr>
              <w:pStyle w:val="a5"/>
              <w:spacing w:line="240" w:lineRule="exact"/>
              <w:jc w:val="center"/>
              <w:rPr>
                <w:rFonts w:ascii="幼圆" w:eastAsia="幼圆" w:hint="eastAsia"/>
                <w:sz w:val="21"/>
                <w:szCs w:val="21"/>
              </w:rPr>
            </w:pPr>
          </w:p>
        </w:tc>
        <w:tc>
          <w:tcPr>
            <w:tcW w:w="1533"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最好矫正视力低于</w:t>
            </w:r>
          </w:p>
        </w:tc>
        <w:tc>
          <w:tcPr>
            <w:tcW w:w="1936"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最低矫正视力等于或优于</w:t>
            </w:r>
          </w:p>
        </w:tc>
      </w:tr>
      <w:tr w:rsidR="00276049" w:rsidRPr="00FE7FA8" w:rsidTr="002318CD">
        <w:trPr>
          <w:trHeight w:val="70"/>
          <w:jc w:val="center"/>
        </w:trPr>
        <w:tc>
          <w:tcPr>
            <w:tcW w:w="1067" w:type="pct"/>
            <w:vMerge w:val="restart"/>
            <w:shd w:val="clear" w:color="auto" w:fill="auto"/>
            <w:vAlign w:val="center"/>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低视力</w:t>
            </w:r>
          </w:p>
        </w:tc>
        <w:tc>
          <w:tcPr>
            <w:tcW w:w="464"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1</w:t>
            </w:r>
          </w:p>
        </w:tc>
        <w:tc>
          <w:tcPr>
            <w:tcW w:w="1533"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0.3</w:t>
            </w:r>
          </w:p>
        </w:tc>
        <w:tc>
          <w:tcPr>
            <w:tcW w:w="1936"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0.1</w:t>
            </w:r>
          </w:p>
        </w:tc>
      </w:tr>
      <w:tr w:rsidR="00276049" w:rsidRPr="00FE7FA8" w:rsidTr="002318CD">
        <w:trPr>
          <w:trHeight w:val="66"/>
          <w:jc w:val="center"/>
        </w:trPr>
        <w:tc>
          <w:tcPr>
            <w:tcW w:w="1067" w:type="pct"/>
            <w:vMerge/>
            <w:shd w:val="clear" w:color="auto" w:fill="auto"/>
          </w:tcPr>
          <w:p w:rsidR="00276049" w:rsidRPr="00FE7FA8" w:rsidRDefault="00276049" w:rsidP="002318CD">
            <w:pPr>
              <w:pStyle w:val="a5"/>
              <w:spacing w:line="240" w:lineRule="exact"/>
              <w:jc w:val="center"/>
              <w:rPr>
                <w:rFonts w:ascii="幼圆" w:eastAsia="幼圆" w:hint="eastAsia"/>
                <w:sz w:val="21"/>
                <w:szCs w:val="21"/>
              </w:rPr>
            </w:pPr>
          </w:p>
        </w:tc>
        <w:tc>
          <w:tcPr>
            <w:tcW w:w="464"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2</w:t>
            </w:r>
          </w:p>
        </w:tc>
        <w:tc>
          <w:tcPr>
            <w:tcW w:w="1533"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0.1</w:t>
            </w:r>
          </w:p>
        </w:tc>
        <w:tc>
          <w:tcPr>
            <w:tcW w:w="1936"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0.05（</w:t>
            </w:r>
            <w:smartTag w:uri="urn:schemas-microsoft-com:office:smarttags" w:element="chmetcnv">
              <w:smartTagPr>
                <w:attr w:name="UnitName" w:val="米"/>
                <w:attr w:name="SourceValue" w:val="3"/>
                <w:attr w:name="HasSpace" w:val="False"/>
                <w:attr w:name="Negative" w:val="False"/>
                <w:attr w:name="NumberType" w:val="3"/>
                <w:attr w:name="TCSC" w:val="1"/>
              </w:smartTagPr>
              <w:r w:rsidRPr="00FE7FA8">
                <w:rPr>
                  <w:rFonts w:ascii="幼圆" w:eastAsia="幼圆" w:hint="eastAsia"/>
                  <w:sz w:val="21"/>
                  <w:szCs w:val="21"/>
                </w:rPr>
                <w:t>三米</w:t>
              </w:r>
            </w:smartTag>
            <w:r w:rsidRPr="00FE7FA8">
              <w:rPr>
                <w:rFonts w:ascii="幼圆" w:eastAsia="幼圆" w:hint="eastAsia"/>
                <w:sz w:val="21"/>
                <w:szCs w:val="21"/>
              </w:rPr>
              <w:t>指数）</w:t>
            </w:r>
          </w:p>
        </w:tc>
      </w:tr>
      <w:tr w:rsidR="00276049" w:rsidRPr="00FE7FA8" w:rsidTr="002318CD">
        <w:trPr>
          <w:trHeight w:val="66"/>
          <w:jc w:val="center"/>
        </w:trPr>
        <w:tc>
          <w:tcPr>
            <w:tcW w:w="1067" w:type="pct"/>
            <w:vMerge w:val="restart"/>
            <w:shd w:val="clear" w:color="auto" w:fill="auto"/>
            <w:vAlign w:val="center"/>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盲目</w:t>
            </w:r>
          </w:p>
        </w:tc>
        <w:tc>
          <w:tcPr>
            <w:tcW w:w="464"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3</w:t>
            </w:r>
          </w:p>
        </w:tc>
        <w:tc>
          <w:tcPr>
            <w:tcW w:w="1533"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0.05</w:t>
            </w:r>
          </w:p>
        </w:tc>
        <w:tc>
          <w:tcPr>
            <w:tcW w:w="1936"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0.02（</w:t>
            </w:r>
            <w:smartTag w:uri="urn:schemas-microsoft-com:office:smarttags" w:element="chmetcnv">
              <w:smartTagPr>
                <w:attr w:name="UnitName" w:val="米"/>
                <w:attr w:name="SourceValue" w:val="1"/>
                <w:attr w:name="HasSpace" w:val="False"/>
                <w:attr w:name="Negative" w:val="False"/>
                <w:attr w:name="NumberType" w:val="3"/>
                <w:attr w:name="TCSC" w:val="1"/>
              </w:smartTagPr>
              <w:r w:rsidRPr="00FE7FA8">
                <w:rPr>
                  <w:rFonts w:ascii="幼圆" w:eastAsia="幼圆" w:hint="eastAsia"/>
                  <w:sz w:val="21"/>
                  <w:szCs w:val="21"/>
                </w:rPr>
                <w:t>一米</w:t>
              </w:r>
            </w:smartTag>
            <w:r w:rsidRPr="00FE7FA8">
              <w:rPr>
                <w:rFonts w:ascii="幼圆" w:eastAsia="幼圆" w:hint="eastAsia"/>
                <w:sz w:val="21"/>
                <w:szCs w:val="21"/>
              </w:rPr>
              <w:t>指数）</w:t>
            </w:r>
          </w:p>
        </w:tc>
      </w:tr>
      <w:tr w:rsidR="00276049" w:rsidRPr="00FE7FA8" w:rsidTr="002318CD">
        <w:trPr>
          <w:trHeight w:val="70"/>
          <w:jc w:val="center"/>
        </w:trPr>
        <w:tc>
          <w:tcPr>
            <w:tcW w:w="1067" w:type="pct"/>
            <w:vMerge/>
            <w:shd w:val="clear" w:color="auto" w:fill="auto"/>
          </w:tcPr>
          <w:p w:rsidR="00276049" w:rsidRPr="00FE7FA8" w:rsidRDefault="00276049" w:rsidP="002318CD">
            <w:pPr>
              <w:pStyle w:val="a5"/>
              <w:spacing w:line="240" w:lineRule="exact"/>
              <w:jc w:val="center"/>
              <w:rPr>
                <w:rFonts w:ascii="幼圆" w:eastAsia="幼圆" w:hint="eastAsia"/>
                <w:sz w:val="21"/>
                <w:szCs w:val="21"/>
              </w:rPr>
            </w:pPr>
          </w:p>
        </w:tc>
        <w:tc>
          <w:tcPr>
            <w:tcW w:w="464"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4</w:t>
            </w:r>
          </w:p>
        </w:tc>
        <w:tc>
          <w:tcPr>
            <w:tcW w:w="1533"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0.02</w:t>
            </w:r>
          </w:p>
        </w:tc>
        <w:tc>
          <w:tcPr>
            <w:tcW w:w="1936"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光感</w:t>
            </w:r>
          </w:p>
        </w:tc>
      </w:tr>
      <w:tr w:rsidR="00276049" w:rsidRPr="00FE7FA8" w:rsidTr="002318CD">
        <w:trPr>
          <w:trHeight w:val="70"/>
          <w:jc w:val="center"/>
        </w:trPr>
        <w:tc>
          <w:tcPr>
            <w:tcW w:w="1067" w:type="pct"/>
            <w:vMerge/>
            <w:shd w:val="clear" w:color="auto" w:fill="auto"/>
          </w:tcPr>
          <w:p w:rsidR="00276049" w:rsidRPr="00FE7FA8" w:rsidRDefault="00276049" w:rsidP="002318CD">
            <w:pPr>
              <w:pStyle w:val="a5"/>
              <w:spacing w:line="240" w:lineRule="exact"/>
              <w:jc w:val="center"/>
              <w:rPr>
                <w:rFonts w:ascii="幼圆" w:eastAsia="幼圆" w:hint="eastAsia"/>
                <w:sz w:val="21"/>
                <w:szCs w:val="21"/>
              </w:rPr>
            </w:pPr>
          </w:p>
        </w:tc>
        <w:tc>
          <w:tcPr>
            <w:tcW w:w="464" w:type="pct"/>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5</w:t>
            </w:r>
          </w:p>
        </w:tc>
        <w:tc>
          <w:tcPr>
            <w:tcW w:w="3469" w:type="pct"/>
            <w:gridSpan w:val="2"/>
            <w:shd w:val="clear" w:color="auto" w:fill="auto"/>
          </w:tcPr>
          <w:p w:rsidR="00276049" w:rsidRPr="00FE7FA8" w:rsidRDefault="00276049" w:rsidP="002318CD">
            <w:pPr>
              <w:pStyle w:val="a5"/>
              <w:spacing w:line="240" w:lineRule="exact"/>
              <w:jc w:val="center"/>
              <w:rPr>
                <w:rFonts w:ascii="幼圆" w:eastAsia="幼圆" w:hint="eastAsia"/>
                <w:sz w:val="21"/>
                <w:szCs w:val="21"/>
              </w:rPr>
            </w:pPr>
            <w:r w:rsidRPr="00FE7FA8">
              <w:rPr>
                <w:rFonts w:ascii="幼圆" w:eastAsia="幼圆" w:hint="eastAsia"/>
                <w:sz w:val="21"/>
                <w:szCs w:val="21"/>
              </w:rPr>
              <w:t>无光感</w:t>
            </w:r>
          </w:p>
        </w:tc>
      </w:tr>
    </w:tbl>
    <w:p w:rsidR="00276049" w:rsidRPr="00FE7FA8" w:rsidRDefault="00276049" w:rsidP="00276049">
      <w:pPr>
        <w:pStyle w:val="a5"/>
        <w:snapToGrid w:val="0"/>
        <w:ind w:firstLineChars="200" w:firstLine="420"/>
        <w:jc w:val="both"/>
        <w:rPr>
          <w:rFonts w:ascii="幼圆" w:eastAsia="幼圆" w:hint="eastAsia"/>
          <w:sz w:val="21"/>
          <w:szCs w:val="21"/>
        </w:rPr>
      </w:pPr>
      <w:r w:rsidRPr="00FE7FA8">
        <w:rPr>
          <w:rFonts w:ascii="幼圆" w:eastAsia="幼圆" w:hint="eastAsia"/>
          <w:sz w:val="21"/>
          <w:szCs w:val="21"/>
        </w:rPr>
        <w:t>如果中心视力好而视野缩小，以中央注视点为中心，视野直径小于20°而大于10°者为盲目3级；如直径小于10°者为盲目4级。</w:t>
      </w:r>
    </w:p>
    <w:p w:rsidR="00276049" w:rsidRPr="00FE7FA8" w:rsidRDefault="00276049" w:rsidP="00276049">
      <w:pPr>
        <w:pStyle w:val="a5"/>
        <w:snapToGrid w:val="0"/>
        <w:ind w:firstLine="360"/>
        <w:jc w:val="both"/>
        <w:rPr>
          <w:rFonts w:ascii="幼圆" w:eastAsia="幼圆" w:hint="eastAsia"/>
          <w:sz w:val="21"/>
          <w:szCs w:val="21"/>
        </w:rPr>
      </w:pPr>
      <w:r w:rsidRPr="00FE7FA8">
        <w:rPr>
          <w:rFonts w:ascii="幼圆" w:eastAsia="幼圆" w:hint="eastAsia"/>
          <w:sz w:val="21"/>
          <w:szCs w:val="21"/>
        </w:rPr>
        <w:t>本标准视力以矫正视力为准，经治疗而无法恢复者。</w:t>
      </w:r>
    </w:p>
    <w:p w:rsidR="00276049" w:rsidRPr="00FE7FA8" w:rsidRDefault="00276049" w:rsidP="00276049">
      <w:pPr>
        <w:pStyle w:val="a5"/>
        <w:snapToGrid w:val="0"/>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eq \o\ac(○,2)</w:instrText>
      </w:r>
      <w:r w:rsidRPr="00FE7FA8">
        <w:rPr>
          <w:rFonts w:ascii="幼圆" w:eastAsia="幼圆" w:hint="eastAsia"/>
          <w:sz w:val="21"/>
          <w:szCs w:val="21"/>
        </w:rPr>
        <w:fldChar w:fldCharType="end"/>
      </w:r>
      <w:r w:rsidRPr="00FE7FA8">
        <w:rPr>
          <w:rFonts w:ascii="幼圆" w:eastAsia="幼圆" w:hint="eastAsia"/>
          <w:sz w:val="21"/>
          <w:szCs w:val="21"/>
        </w:rPr>
        <w:t>视野缺损指因损伤导致眼球注视前方而不转动所能看到的空间范围缩窄，以致难以从事正常工作、学习或其他活动。</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 xml:space="preserve">眼球的晶状体结构损伤  </w:t>
      </w:r>
    </w:p>
    <w:p w:rsidR="00276049" w:rsidRPr="00FE7FA8" w:rsidRDefault="00276049" w:rsidP="00276049">
      <w:pPr>
        <w:pStyle w:val="a5"/>
        <w:rPr>
          <w:rFonts w:ascii="幼圆" w:eastAsia="幼圆" w:hint="eastAsia"/>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3"/>
        <w:gridCol w:w="1145"/>
      </w:tblGrid>
      <w:tr w:rsidR="00276049" w:rsidRPr="00FE7FA8" w:rsidTr="002318CD">
        <w:trPr>
          <w:trHeight w:val="234"/>
          <w:jc w:val="center"/>
        </w:trPr>
        <w:tc>
          <w:tcPr>
            <w:tcW w:w="4355"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外伤性白内障</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pStyle w:val="a5"/>
        <w:jc w:val="both"/>
        <w:rPr>
          <w:rFonts w:ascii="幼圆" w:eastAsia="幼圆" w:hint="eastAsia"/>
          <w:sz w:val="21"/>
          <w:szCs w:val="21"/>
        </w:rPr>
      </w:pPr>
      <w:r w:rsidRPr="00FE7FA8">
        <w:rPr>
          <w:rFonts w:ascii="幼圆" w:eastAsia="幼圆" w:hint="eastAsia"/>
          <w:sz w:val="21"/>
          <w:szCs w:val="21"/>
        </w:rPr>
        <w:t>注：外伤性白内障：凡未做手术者，均适用本条；外伤性白内障术后遗留相关视功能障碍，参照有关条款评定伤残等级。</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眼睑结构损伤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04"/>
        <w:gridCol w:w="1174"/>
      </w:tblGrid>
      <w:tr w:rsidR="00276049" w:rsidRPr="00FE7FA8" w:rsidTr="002318CD">
        <w:trPr>
          <w:trHeight w:val="209"/>
          <w:jc w:val="center"/>
        </w:trPr>
        <w:tc>
          <w:tcPr>
            <w:tcW w:w="433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双侧眼睑显著缺损</w:t>
            </w:r>
          </w:p>
        </w:tc>
        <w:tc>
          <w:tcPr>
            <w:tcW w:w="66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113"/>
          <w:jc w:val="center"/>
        </w:trPr>
        <w:tc>
          <w:tcPr>
            <w:tcW w:w="433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双侧眼睑外翻</w:t>
            </w:r>
          </w:p>
        </w:tc>
        <w:tc>
          <w:tcPr>
            <w:tcW w:w="66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146"/>
          <w:jc w:val="center"/>
        </w:trPr>
        <w:tc>
          <w:tcPr>
            <w:tcW w:w="433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双侧眼睑闭合不全</w:t>
            </w:r>
          </w:p>
        </w:tc>
        <w:tc>
          <w:tcPr>
            <w:tcW w:w="66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64"/>
          <w:jc w:val="center"/>
        </w:trPr>
        <w:tc>
          <w:tcPr>
            <w:tcW w:w="433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一侧眼睑显著缺损</w:t>
            </w:r>
          </w:p>
        </w:tc>
        <w:tc>
          <w:tcPr>
            <w:tcW w:w="66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68"/>
          <w:jc w:val="center"/>
        </w:trPr>
        <w:tc>
          <w:tcPr>
            <w:tcW w:w="433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一侧眼睑外翻</w:t>
            </w:r>
          </w:p>
        </w:tc>
        <w:tc>
          <w:tcPr>
            <w:tcW w:w="66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64"/>
          <w:jc w:val="center"/>
        </w:trPr>
        <w:tc>
          <w:tcPr>
            <w:tcW w:w="433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一侧眼睑闭合不全</w:t>
            </w:r>
          </w:p>
        </w:tc>
        <w:tc>
          <w:tcPr>
            <w:tcW w:w="66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bl>
    <w:p w:rsidR="00276049" w:rsidRPr="00FE7FA8" w:rsidRDefault="00276049" w:rsidP="00276049">
      <w:pPr>
        <w:pStyle w:val="a5"/>
        <w:rPr>
          <w:rFonts w:ascii="幼圆" w:eastAsia="幼圆" w:hint="eastAsia"/>
          <w:sz w:val="21"/>
          <w:szCs w:val="21"/>
        </w:rPr>
      </w:pPr>
      <w:r w:rsidRPr="00FE7FA8">
        <w:rPr>
          <w:rFonts w:ascii="幼圆" w:eastAsia="幼圆" w:hint="eastAsia"/>
          <w:sz w:val="21"/>
          <w:szCs w:val="21"/>
        </w:rPr>
        <w:t>注：眼睑显著</w:t>
      </w:r>
      <w:proofErr w:type="gramStart"/>
      <w:r w:rsidRPr="00FE7FA8">
        <w:rPr>
          <w:rFonts w:ascii="幼圆" w:eastAsia="幼圆" w:hint="eastAsia"/>
          <w:sz w:val="21"/>
          <w:szCs w:val="21"/>
        </w:rPr>
        <w:t>缺损指</w:t>
      </w:r>
      <w:proofErr w:type="gramEnd"/>
      <w:r w:rsidRPr="00FE7FA8">
        <w:rPr>
          <w:rFonts w:ascii="幼圆" w:eastAsia="幼圆" w:hint="eastAsia"/>
          <w:sz w:val="21"/>
          <w:szCs w:val="21"/>
        </w:rPr>
        <w:t>闭眼时眼睑不能完全覆盖角膜。</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耳廓结构损伤或听功能障碍</w:t>
      </w:r>
    </w:p>
    <w:p w:rsidR="00276049" w:rsidRPr="00FE7FA8" w:rsidRDefault="00276049" w:rsidP="00276049">
      <w:pPr>
        <w:ind w:firstLineChars="200" w:firstLine="420"/>
        <w:rPr>
          <w:rFonts w:ascii="幼圆" w:eastAsia="幼圆" w:hint="eastAsia"/>
          <w:szCs w:val="21"/>
        </w:rPr>
      </w:pPr>
      <w:r w:rsidRPr="00FE7FA8">
        <w:rPr>
          <w:rFonts w:ascii="幼圆" w:eastAsia="幼圆" w:hint="eastAsia"/>
          <w:szCs w:val="21"/>
        </w:rPr>
        <w:lastRenderedPageBreak/>
        <w:t>听功能是指与感受存在的声音和辨别方位、音调、音量和音质有关的感觉功能。</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17"/>
        <w:gridCol w:w="1161"/>
      </w:tblGrid>
      <w:tr w:rsidR="00276049" w:rsidRPr="00FE7FA8" w:rsidTr="002318CD">
        <w:trPr>
          <w:trHeight w:val="70"/>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双耳听力损失大于等于91dB，且双侧耳廓缺失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53"/>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双耳听力损失大于等于91dB，且一侧耳廓缺失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265"/>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耳听力损失大于等于91dB，另一耳听力损失大于等于71dB，且一侧耳廓缺失，另一侧耳廓缺失大于等于50%</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64"/>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双耳听力损失大于等于71dB，且双侧耳廓缺失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70"/>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双耳听力损失大于等于71dB，且一侧耳廓缺失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70"/>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双耳听力损失大于等于56dB，且双侧耳廓缺失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256"/>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耳听力损失大于等于91dB，另一耳听力损失大于等于71dB，且一侧耳廓缺失大于等于50%</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180"/>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双耳听力损失大于等于71dB，且一侧耳廓缺失大于等于50%</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116"/>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双耳听力损失大于等于56dB，且一侧耳廓缺失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219"/>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一侧耳廓缺失，且另一侧耳廓缺失大于等于50%</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4"/>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一侧耳廓缺失</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123"/>
          <w:jc w:val="center"/>
        </w:trPr>
        <w:tc>
          <w:tcPr>
            <w:tcW w:w="4346"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一侧耳廓缺失大于等于50%</w:t>
            </w:r>
          </w:p>
        </w:tc>
        <w:tc>
          <w:tcPr>
            <w:tcW w:w="65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听功能障碍</w:t>
      </w:r>
    </w:p>
    <w:p w:rsidR="00276049" w:rsidRPr="00FE7FA8" w:rsidRDefault="00276049" w:rsidP="00276049">
      <w:pPr>
        <w:pStyle w:val="a6"/>
        <w:ind w:firstLine="480"/>
        <w:rPr>
          <w:rFonts w:ascii="幼圆" w:eastAsia="幼圆" w:hint="eastAsia"/>
          <w:sz w:val="21"/>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40"/>
        <w:gridCol w:w="1138"/>
      </w:tblGrid>
      <w:tr w:rsidR="00276049" w:rsidRPr="00FE7FA8" w:rsidTr="002318CD">
        <w:trPr>
          <w:trHeight w:val="143"/>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双耳听力损失大于等于91dB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270"/>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双耳听力损失大于等于81dB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耳听力损失大于等于91dB，且另一耳听力损失大于等于71dB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双耳听力损失大于等于71dB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219"/>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耳听力损失大于等于91dB，且另一耳听力损失大于等于56dB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70"/>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耳听力损失大于等于91dB，且另一耳听力损失大于等于41dB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70"/>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耳听力损失大于等于71dB，且另一耳听力损失大于等于56dB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70"/>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耳听力损失大于等于71dB，且另一耳听力损失大于等于41dB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64"/>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耳听力损失大于等于91dB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70"/>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 xml:space="preserve">耳听力损失大于等于56dB，且另一耳听力损失大于等于41dB </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64"/>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耳听力损失大于等于71dB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64"/>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双耳听力损失大于等于26dB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64"/>
          <w:jc w:val="center"/>
        </w:trPr>
        <w:tc>
          <w:tcPr>
            <w:tcW w:w="435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耳听力损失大于等于56dB</w:t>
            </w:r>
          </w:p>
        </w:tc>
        <w:tc>
          <w:tcPr>
            <w:tcW w:w="64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2"/>
        <w:numPr>
          <w:ilvl w:val="0"/>
          <w:numId w:val="1"/>
        </w:numPr>
        <w:contextualSpacing/>
        <w:rPr>
          <w:rFonts w:ascii="幼圆" w:eastAsia="幼圆" w:hAnsi="宋体" w:hint="eastAsia"/>
          <w:sz w:val="21"/>
          <w:szCs w:val="21"/>
        </w:rPr>
      </w:pPr>
      <w:r w:rsidRPr="00FE7FA8">
        <w:rPr>
          <w:rFonts w:ascii="幼圆" w:eastAsia="幼圆" w:hAnsi="宋体" w:hint="eastAsia"/>
          <w:sz w:val="21"/>
          <w:szCs w:val="21"/>
        </w:rPr>
        <w:t>发声和言语的结构和功能</w:t>
      </w: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鼻的结构损伤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4"/>
        <w:gridCol w:w="1124"/>
      </w:tblGrid>
      <w:tr w:rsidR="00276049" w:rsidRPr="00FE7FA8" w:rsidTr="002318CD">
        <w:trPr>
          <w:trHeight w:val="64"/>
        </w:trPr>
        <w:tc>
          <w:tcPr>
            <w:tcW w:w="4367"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外鼻部完全缺失</w:t>
            </w:r>
          </w:p>
        </w:tc>
        <w:tc>
          <w:tcPr>
            <w:tcW w:w="633"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70"/>
        </w:trPr>
        <w:tc>
          <w:tcPr>
            <w:tcW w:w="4367"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外鼻部大部分缺损</w:t>
            </w:r>
          </w:p>
        </w:tc>
        <w:tc>
          <w:tcPr>
            <w:tcW w:w="633"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7级</w:t>
            </w:r>
          </w:p>
        </w:tc>
      </w:tr>
      <w:tr w:rsidR="00276049" w:rsidRPr="00FE7FA8" w:rsidTr="002318CD">
        <w:trPr>
          <w:trHeight w:val="108"/>
        </w:trPr>
        <w:tc>
          <w:tcPr>
            <w:tcW w:w="4367"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鼻尖及一侧鼻翼缺损</w:t>
            </w:r>
          </w:p>
        </w:tc>
        <w:tc>
          <w:tcPr>
            <w:tcW w:w="633"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241"/>
        </w:trPr>
        <w:tc>
          <w:tcPr>
            <w:tcW w:w="4367"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双侧鼻腔或鼻咽部闭锁</w:t>
            </w:r>
          </w:p>
        </w:tc>
        <w:tc>
          <w:tcPr>
            <w:tcW w:w="633"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64"/>
        </w:trPr>
        <w:tc>
          <w:tcPr>
            <w:tcW w:w="4367"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一侧鼻翼缺损</w:t>
            </w:r>
          </w:p>
        </w:tc>
        <w:tc>
          <w:tcPr>
            <w:tcW w:w="633"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64"/>
        </w:trPr>
        <w:tc>
          <w:tcPr>
            <w:tcW w:w="4367"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单侧鼻腔或鼻孔闭锁</w:t>
            </w:r>
          </w:p>
        </w:tc>
        <w:tc>
          <w:tcPr>
            <w:tcW w:w="633"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口腔的结构损伤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8"/>
        <w:gridCol w:w="1120"/>
      </w:tblGrid>
      <w:tr w:rsidR="00276049" w:rsidRPr="00FE7FA8" w:rsidTr="002318CD">
        <w:trPr>
          <w:trHeight w:val="67"/>
        </w:trPr>
        <w:tc>
          <w:tcPr>
            <w:tcW w:w="4369"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舌</w:t>
            </w:r>
            <w:proofErr w:type="gramEnd"/>
            <w:r w:rsidRPr="00FE7FA8">
              <w:rPr>
                <w:rFonts w:ascii="幼圆" w:eastAsia="幼圆" w:hint="eastAsia"/>
                <w:sz w:val="21"/>
                <w:szCs w:val="21"/>
              </w:rPr>
              <w:t>缺损大于全舌的2/3</w:t>
            </w:r>
          </w:p>
        </w:tc>
        <w:tc>
          <w:tcPr>
            <w:tcW w:w="631"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3 级</w:t>
            </w:r>
          </w:p>
        </w:tc>
      </w:tr>
      <w:tr w:rsidR="00276049" w:rsidRPr="00FE7FA8" w:rsidTr="002318CD">
        <w:trPr>
          <w:trHeight w:val="64"/>
        </w:trPr>
        <w:tc>
          <w:tcPr>
            <w:tcW w:w="4369"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舌</w:t>
            </w:r>
            <w:proofErr w:type="gramEnd"/>
            <w:r w:rsidRPr="00FE7FA8">
              <w:rPr>
                <w:rFonts w:ascii="幼圆" w:eastAsia="幼圆" w:hint="eastAsia"/>
                <w:sz w:val="21"/>
                <w:szCs w:val="21"/>
              </w:rPr>
              <w:t>缺损大于全舌的1/3</w:t>
            </w:r>
          </w:p>
        </w:tc>
        <w:tc>
          <w:tcPr>
            <w:tcW w:w="631"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6 级</w:t>
            </w:r>
          </w:p>
        </w:tc>
      </w:tr>
      <w:tr w:rsidR="00276049" w:rsidRPr="00FE7FA8" w:rsidTr="002318CD">
        <w:trPr>
          <w:trHeight w:val="246"/>
        </w:trPr>
        <w:tc>
          <w:tcPr>
            <w:tcW w:w="4369"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口腔损伤导致牙齿脱落大于等于16枚</w:t>
            </w:r>
          </w:p>
        </w:tc>
        <w:tc>
          <w:tcPr>
            <w:tcW w:w="631"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246"/>
        </w:trPr>
        <w:tc>
          <w:tcPr>
            <w:tcW w:w="4369"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口腔损伤导致牙齿脱落大于等于8枚</w:t>
            </w:r>
          </w:p>
        </w:tc>
        <w:tc>
          <w:tcPr>
            <w:tcW w:w="631"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发声和言语的功能障碍</w:t>
      </w:r>
    </w:p>
    <w:p w:rsidR="00276049" w:rsidRPr="00FE7FA8" w:rsidRDefault="00276049" w:rsidP="00276049">
      <w:pPr>
        <w:ind w:firstLineChars="200" w:firstLine="420"/>
        <w:rPr>
          <w:rFonts w:ascii="幼圆" w:eastAsia="幼圆" w:hint="eastAsia"/>
          <w:szCs w:val="21"/>
        </w:rPr>
      </w:pPr>
      <w:r w:rsidRPr="00FE7FA8">
        <w:rPr>
          <w:rFonts w:ascii="幼圆" w:eastAsia="幼圆" w:hint="eastAsia"/>
          <w:szCs w:val="21"/>
        </w:rPr>
        <w:t>本标准中的发声和言语的功能障碍是指语言功能丧失。</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59"/>
        <w:gridCol w:w="1119"/>
      </w:tblGrid>
      <w:tr w:rsidR="00276049" w:rsidRPr="00FE7FA8" w:rsidTr="002318CD">
        <w:trPr>
          <w:trHeight w:val="70"/>
        </w:trPr>
        <w:tc>
          <w:tcPr>
            <w:tcW w:w="4370"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语言功能完全丧失</w:t>
            </w:r>
          </w:p>
        </w:tc>
        <w:tc>
          <w:tcPr>
            <w:tcW w:w="630"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bl>
    <w:p w:rsidR="00276049" w:rsidRPr="00FE7FA8" w:rsidRDefault="00276049" w:rsidP="00276049">
      <w:pPr>
        <w:pStyle w:val="a5"/>
        <w:jc w:val="both"/>
        <w:rPr>
          <w:rFonts w:ascii="幼圆" w:eastAsia="幼圆" w:hint="eastAsia"/>
          <w:sz w:val="21"/>
          <w:szCs w:val="21"/>
        </w:rPr>
      </w:pPr>
      <w:r w:rsidRPr="00FE7FA8">
        <w:rPr>
          <w:rFonts w:ascii="幼圆" w:eastAsia="幼圆" w:hint="eastAsia"/>
          <w:sz w:val="21"/>
          <w:szCs w:val="21"/>
        </w:rPr>
        <w:lastRenderedPageBreak/>
        <w:t>注：语言功能完全</w:t>
      </w:r>
      <w:proofErr w:type="gramStart"/>
      <w:r w:rsidRPr="00FE7FA8">
        <w:rPr>
          <w:rFonts w:ascii="幼圆" w:eastAsia="幼圆" w:hint="eastAsia"/>
          <w:sz w:val="21"/>
          <w:szCs w:val="21"/>
        </w:rPr>
        <w:t>丧失指</w:t>
      </w:r>
      <w:proofErr w:type="gramEnd"/>
      <w:r w:rsidRPr="00FE7FA8">
        <w:rPr>
          <w:rFonts w:ascii="幼圆" w:eastAsia="幼圆" w:hint="eastAsia"/>
          <w:sz w:val="21"/>
          <w:szCs w:val="21"/>
        </w:rPr>
        <w:t>构成语言的口唇音、齿舌音、口盖音和喉头音的四种语言功能中，有三种以上不能构声、或声带全部切除，或因大脑语言中枢受伤害而患失语症，并须有资格的耳鼻喉科医师出具医疗诊断证明，但不包括任何心理障碍引致的失语。</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2"/>
        <w:numPr>
          <w:ilvl w:val="0"/>
          <w:numId w:val="1"/>
        </w:numPr>
        <w:contextualSpacing/>
        <w:rPr>
          <w:rFonts w:ascii="幼圆" w:eastAsia="幼圆" w:hAnsi="宋体" w:hint="eastAsia"/>
          <w:sz w:val="21"/>
          <w:szCs w:val="21"/>
        </w:rPr>
      </w:pPr>
      <w:r w:rsidRPr="00FE7FA8">
        <w:rPr>
          <w:rFonts w:ascii="幼圆" w:eastAsia="幼圆" w:hAnsi="宋体" w:hint="eastAsia"/>
          <w:sz w:val="21"/>
          <w:szCs w:val="21"/>
        </w:rPr>
        <w:t>心血管，免疫和呼吸系统的结构和功能</w:t>
      </w: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心脏的结构损伤或功能障碍</w:t>
      </w:r>
    </w:p>
    <w:p w:rsidR="00276049" w:rsidRPr="00FE7FA8" w:rsidRDefault="00276049" w:rsidP="00276049">
      <w:pPr>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1"/>
        <w:gridCol w:w="1117"/>
      </w:tblGrid>
      <w:tr w:rsidR="00276049" w:rsidRPr="00FE7FA8" w:rsidTr="002318CD">
        <w:trPr>
          <w:trHeight w:val="83"/>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胸部损伤导致心肺联合移植</w:t>
            </w:r>
          </w:p>
        </w:tc>
        <w:tc>
          <w:tcPr>
            <w:tcW w:w="629"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1级</w:t>
            </w:r>
          </w:p>
        </w:tc>
      </w:tr>
      <w:tr w:rsidR="00276049" w:rsidRPr="00FE7FA8" w:rsidTr="002318CD">
        <w:trPr>
          <w:trHeight w:val="64"/>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胸部损伤导致心脏贯通伤修补术后，心电图有明显改变</w:t>
            </w:r>
          </w:p>
        </w:tc>
        <w:tc>
          <w:tcPr>
            <w:tcW w:w="629"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3级</w:t>
            </w:r>
          </w:p>
        </w:tc>
      </w:tr>
      <w:tr w:rsidR="00276049" w:rsidRPr="00FE7FA8" w:rsidTr="002318CD">
        <w:trPr>
          <w:trHeight w:val="149"/>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胸部损伤导致心肌破裂修补</w:t>
            </w:r>
          </w:p>
        </w:tc>
        <w:tc>
          <w:tcPr>
            <w:tcW w:w="629"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proofErr w:type="gramStart"/>
      <w:r w:rsidRPr="00FE7FA8">
        <w:rPr>
          <w:rFonts w:ascii="幼圆" w:eastAsia="幼圆" w:hint="eastAsia"/>
          <w:sz w:val="21"/>
          <w:szCs w:val="21"/>
        </w:rPr>
        <w:t>脾</w:t>
      </w:r>
      <w:proofErr w:type="gramEnd"/>
      <w:r w:rsidRPr="00FE7FA8">
        <w:rPr>
          <w:rFonts w:ascii="幼圆" w:eastAsia="幼圆" w:hint="eastAsia"/>
          <w:sz w:val="21"/>
          <w:szCs w:val="21"/>
        </w:rPr>
        <w:t>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1"/>
        <w:gridCol w:w="1117"/>
      </w:tblGrid>
      <w:tr w:rsidR="00276049" w:rsidRPr="00FE7FA8" w:rsidTr="002318CD">
        <w:trPr>
          <w:trHeight w:val="83"/>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w:t>
            </w:r>
            <w:proofErr w:type="gramStart"/>
            <w:r w:rsidRPr="00FE7FA8">
              <w:rPr>
                <w:rFonts w:ascii="幼圆" w:eastAsia="幼圆" w:hint="eastAsia"/>
                <w:sz w:val="21"/>
                <w:szCs w:val="21"/>
              </w:rPr>
              <w:t>脾</w:t>
            </w:r>
            <w:proofErr w:type="gramEnd"/>
            <w:r w:rsidRPr="00FE7FA8">
              <w:rPr>
                <w:rFonts w:ascii="幼圆" w:eastAsia="幼圆" w:hint="eastAsia"/>
                <w:sz w:val="21"/>
                <w:szCs w:val="21"/>
              </w:rPr>
              <w:t>切除</w:t>
            </w:r>
          </w:p>
        </w:tc>
        <w:tc>
          <w:tcPr>
            <w:tcW w:w="629"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64"/>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w:t>
            </w:r>
            <w:proofErr w:type="gramStart"/>
            <w:r w:rsidRPr="00FE7FA8">
              <w:rPr>
                <w:rFonts w:ascii="幼圆" w:eastAsia="幼圆" w:hint="eastAsia"/>
                <w:sz w:val="21"/>
                <w:szCs w:val="21"/>
              </w:rPr>
              <w:t>脾</w:t>
            </w:r>
            <w:proofErr w:type="gramEnd"/>
            <w:r w:rsidRPr="00FE7FA8">
              <w:rPr>
                <w:rFonts w:ascii="幼圆" w:eastAsia="幼圆" w:hint="eastAsia"/>
                <w:sz w:val="21"/>
                <w:szCs w:val="21"/>
              </w:rPr>
              <w:t>部分切除</w:t>
            </w:r>
          </w:p>
        </w:tc>
        <w:tc>
          <w:tcPr>
            <w:tcW w:w="629"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149"/>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腹部损伤导致脾破裂修补</w:t>
            </w:r>
          </w:p>
        </w:tc>
        <w:tc>
          <w:tcPr>
            <w:tcW w:w="629"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肺的结构损伤</w:t>
      </w:r>
    </w:p>
    <w:p w:rsidR="00276049" w:rsidRPr="00FE7FA8" w:rsidRDefault="00276049" w:rsidP="00276049">
      <w:pPr>
        <w:pStyle w:val="a6"/>
        <w:rPr>
          <w:rFonts w:ascii="幼圆" w:eastAsia="幼圆" w:hint="eastAsia"/>
          <w:sz w:val="21"/>
          <w:szCs w:val="21"/>
        </w:rPr>
      </w:pPr>
    </w:p>
    <w:tbl>
      <w:tblPr>
        <w:tblW w:w="5000" w:type="pct"/>
        <w:tblLook w:val="04A0"/>
      </w:tblPr>
      <w:tblGrid>
        <w:gridCol w:w="7761"/>
        <w:gridCol w:w="1117"/>
      </w:tblGrid>
      <w:tr w:rsidR="00276049" w:rsidRPr="00FE7FA8" w:rsidTr="002318CD">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胸部损伤导致一侧全肺切除</w:t>
            </w:r>
          </w:p>
        </w:tc>
        <w:tc>
          <w:tcPr>
            <w:tcW w:w="629"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4级</w:t>
            </w:r>
          </w:p>
        </w:tc>
      </w:tr>
      <w:tr w:rsidR="00276049" w:rsidRPr="00FE7FA8" w:rsidTr="002318CD">
        <w:trPr>
          <w:trHeight w:val="106"/>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胸部损伤导致双侧肺叶切除</w:t>
            </w:r>
          </w:p>
        </w:tc>
        <w:tc>
          <w:tcPr>
            <w:tcW w:w="629"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4级</w:t>
            </w:r>
          </w:p>
        </w:tc>
      </w:tr>
      <w:tr w:rsidR="00276049" w:rsidRPr="00FE7FA8" w:rsidTr="002318CD">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胸部损伤导致同侧双肺叶切除</w:t>
            </w:r>
          </w:p>
        </w:tc>
        <w:tc>
          <w:tcPr>
            <w:tcW w:w="629"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color w:val="FF0000"/>
                <w:sz w:val="21"/>
                <w:szCs w:val="21"/>
              </w:rPr>
            </w:pPr>
            <w:r w:rsidRPr="00FE7FA8">
              <w:rPr>
                <w:rFonts w:ascii="幼圆" w:eastAsia="幼圆" w:hint="eastAsia"/>
                <w:sz w:val="21"/>
                <w:szCs w:val="21"/>
              </w:rPr>
              <w:t>胸部损伤导致肺叶切除</w:t>
            </w:r>
          </w:p>
        </w:tc>
        <w:tc>
          <w:tcPr>
            <w:tcW w:w="629"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7级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胸廓的结构损伤</w:t>
      </w:r>
    </w:p>
    <w:p w:rsidR="00276049" w:rsidRPr="00FE7FA8" w:rsidRDefault="00276049" w:rsidP="00276049">
      <w:pPr>
        <w:ind w:firstLineChars="200" w:firstLine="420"/>
        <w:contextualSpacing/>
        <w:rPr>
          <w:rFonts w:ascii="幼圆" w:eastAsia="幼圆" w:hint="eastAsia"/>
          <w:szCs w:val="21"/>
        </w:rPr>
      </w:pPr>
      <w:r w:rsidRPr="00FE7FA8">
        <w:rPr>
          <w:rFonts w:ascii="幼圆" w:eastAsia="幼圆" w:hint="eastAsia"/>
          <w:szCs w:val="21"/>
        </w:rPr>
        <w:t>本标准中的胸廓的结构损伤是指肋骨骨折或缺失。</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5"/>
        <w:gridCol w:w="1143"/>
      </w:tblGrid>
      <w:tr w:rsidR="00276049" w:rsidRPr="00FE7FA8" w:rsidTr="002318CD">
        <w:trPr>
          <w:trHeight w:val="226"/>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胸部损伤导致大于等于12根肋骨骨折</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 级</w:t>
            </w:r>
          </w:p>
        </w:tc>
      </w:tr>
      <w:tr w:rsidR="00276049" w:rsidRPr="00FE7FA8" w:rsidTr="002318CD">
        <w:trPr>
          <w:trHeight w:val="16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胸部损伤导致大于等于8根肋骨骨折</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 级</w:t>
            </w:r>
          </w:p>
        </w:tc>
      </w:tr>
      <w:tr w:rsidR="00276049" w:rsidRPr="00FE7FA8" w:rsidTr="002318CD">
        <w:trPr>
          <w:trHeight w:val="6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胸部损伤导致大于等于4根肋骨缺失</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7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胸部损伤导致大于等于4根肋骨骨折</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10级</w:t>
            </w:r>
          </w:p>
        </w:tc>
      </w:tr>
      <w:tr w:rsidR="00276049" w:rsidRPr="00FE7FA8" w:rsidTr="002318CD">
        <w:trPr>
          <w:trHeight w:val="239"/>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胸部损伤导致大于等于2根肋骨缺失</w:t>
            </w:r>
          </w:p>
        </w:tc>
        <w:tc>
          <w:tcPr>
            <w:tcW w:w="644"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2"/>
        <w:numPr>
          <w:ilvl w:val="0"/>
          <w:numId w:val="1"/>
        </w:numPr>
        <w:contextualSpacing/>
        <w:rPr>
          <w:rFonts w:ascii="幼圆" w:eastAsia="幼圆" w:hAnsi="宋体" w:hint="eastAsia"/>
          <w:sz w:val="21"/>
          <w:szCs w:val="21"/>
        </w:rPr>
      </w:pPr>
      <w:r w:rsidRPr="00FE7FA8">
        <w:rPr>
          <w:rFonts w:ascii="幼圆" w:eastAsia="幼圆" w:hAnsi="宋体" w:hint="eastAsia"/>
          <w:sz w:val="21"/>
          <w:szCs w:val="21"/>
        </w:rPr>
        <w:t>消化、代谢和内分泌系统有关的结构和功能</w:t>
      </w: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咀嚼和吞咽功能障碍</w:t>
      </w:r>
    </w:p>
    <w:p w:rsidR="00276049" w:rsidRPr="00FE7FA8" w:rsidRDefault="00276049" w:rsidP="00276049">
      <w:pPr>
        <w:ind w:firstLineChars="200" w:firstLine="420"/>
        <w:contextualSpacing/>
        <w:rPr>
          <w:rFonts w:ascii="幼圆" w:eastAsia="幼圆" w:hint="eastAsia"/>
          <w:szCs w:val="21"/>
        </w:rPr>
      </w:pPr>
      <w:r w:rsidRPr="00FE7FA8">
        <w:rPr>
          <w:rFonts w:ascii="幼圆" w:eastAsia="幼圆" w:hint="eastAsia"/>
          <w:szCs w:val="21"/>
        </w:rPr>
        <w:t>咀嚼是指用后牙（如磨牙）碾、磨或咀嚼食物的功能。吞咽是指通过口腔、咽和食道把食物和饮料以适宜的频率和速度送入胃中的功能。</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1"/>
        <w:gridCol w:w="1117"/>
      </w:tblGrid>
      <w:tr w:rsidR="00276049" w:rsidRPr="00FE7FA8" w:rsidTr="002318CD">
        <w:trPr>
          <w:trHeight w:val="70"/>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咀嚼、吞咽功能完全丧失</w:t>
            </w:r>
          </w:p>
        </w:tc>
        <w:tc>
          <w:tcPr>
            <w:tcW w:w="629"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1级</w:t>
            </w:r>
          </w:p>
        </w:tc>
      </w:tr>
    </w:tbl>
    <w:p w:rsidR="00276049" w:rsidRPr="00FE7FA8" w:rsidRDefault="00276049" w:rsidP="00276049">
      <w:pPr>
        <w:pStyle w:val="a5"/>
        <w:jc w:val="both"/>
        <w:rPr>
          <w:rFonts w:ascii="幼圆" w:eastAsia="幼圆" w:hint="eastAsia"/>
          <w:sz w:val="21"/>
          <w:szCs w:val="21"/>
        </w:rPr>
      </w:pPr>
      <w:r w:rsidRPr="00FE7FA8">
        <w:rPr>
          <w:rFonts w:ascii="幼圆" w:eastAsia="幼圆" w:hint="eastAsia"/>
          <w:sz w:val="21"/>
          <w:szCs w:val="21"/>
        </w:rPr>
        <w:t>注：咀嚼、吞咽功能</w:t>
      </w:r>
      <w:proofErr w:type="gramStart"/>
      <w:r w:rsidRPr="00FE7FA8">
        <w:rPr>
          <w:rFonts w:ascii="幼圆" w:eastAsia="幼圆" w:hint="eastAsia"/>
          <w:sz w:val="21"/>
          <w:szCs w:val="21"/>
        </w:rPr>
        <w:t>丧失指</w:t>
      </w:r>
      <w:proofErr w:type="gramEnd"/>
      <w:r w:rsidRPr="00FE7FA8">
        <w:rPr>
          <w:rFonts w:ascii="幼圆" w:eastAsia="幼圆" w:hint="eastAsia"/>
          <w:sz w:val="21"/>
          <w:szCs w:val="21"/>
        </w:rPr>
        <w:t>由于牙齿以外的原因引起器质障碍或机能障碍，以致不能作咀嚼、吞咽运动，除流质食物外不能摄取或吞咽的状态。</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肠的结构损伤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Look w:val="04A0"/>
      </w:tblPr>
      <w:tblGrid>
        <w:gridCol w:w="7720"/>
        <w:gridCol w:w="1158"/>
      </w:tblGrid>
      <w:tr w:rsidR="00276049" w:rsidRPr="00FE7FA8" w:rsidTr="002318CD">
        <w:trPr>
          <w:trHeight w:val="157"/>
        </w:trPr>
        <w:tc>
          <w:tcPr>
            <w:tcW w:w="4348"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腹部损伤导致小肠切除大于等于90%</w:t>
            </w:r>
          </w:p>
        </w:tc>
        <w:tc>
          <w:tcPr>
            <w:tcW w:w="652" w:type="pct"/>
            <w:tcBorders>
              <w:top w:val="single" w:sz="4" w:space="0" w:color="auto"/>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 级</w:t>
            </w:r>
          </w:p>
        </w:tc>
      </w:tr>
      <w:tr w:rsidR="00276049" w:rsidRPr="00FE7FA8" w:rsidTr="002318CD">
        <w:trPr>
          <w:trHeight w:val="81"/>
        </w:trPr>
        <w:tc>
          <w:tcPr>
            <w:tcW w:w="4348"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腹部损伤导致小肠切除大于等于75%，合并短肠综合症</w:t>
            </w:r>
          </w:p>
        </w:tc>
        <w:tc>
          <w:tcPr>
            <w:tcW w:w="652" w:type="pct"/>
            <w:tcBorders>
              <w:top w:val="single" w:sz="4" w:space="0" w:color="auto"/>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85"/>
        </w:trPr>
        <w:tc>
          <w:tcPr>
            <w:tcW w:w="4348"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腹部损伤导致小肠切除大于等于75%</w:t>
            </w:r>
          </w:p>
        </w:tc>
        <w:tc>
          <w:tcPr>
            <w:tcW w:w="652" w:type="pct"/>
            <w:tcBorders>
              <w:top w:val="single" w:sz="4" w:space="0" w:color="auto"/>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135"/>
        </w:trPr>
        <w:tc>
          <w:tcPr>
            <w:tcW w:w="4348"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腹部或骨盆部损伤导致全结肠、直肠、肛门结构切除，回肠造</w:t>
            </w:r>
            <w:proofErr w:type="gramStart"/>
            <w:r w:rsidRPr="00FE7FA8">
              <w:rPr>
                <w:rFonts w:ascii="幼圆" w:eastAsia="幼圆" w:hint="eastAsia"/>
                <w:sz w:val="21"/>
                <w:szCs w:val="21"/>
              </w:rPr>
              <w:t>瘘</w:t>
            </w:r>
            <w:proofErr w:type="gramEnd"/>
          </w:p>
        </w:tc>
        <w:tc>
          <w:tcPr>
            <w:tcW w:w="652" w:type="pct"/>
            <w:tcBorders>
              <w:top w:val="single" w:sz="4" w:space="0" w:color="auto"/>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64"/>
        </w:trPr>
        <w:tc>
          <w:tcPr>
            <w:tcW w:w="4348"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腹部或骨盆部损伤导致直肠、肛门切除，且结肠部分切除，结肠造</w:t>
            </w:r>
            <w:proofErr w:type="gramStart"/>
            <w:r w:rsidRPr="00FE7FA8">
              <w:rPr>
                <w:rFonts w:ascii="幼圆" w:eastAsia="幼圆" w:hint="eastAsia"/>
                <w:sz w:val="21"/>
                <w:szCs w:val="21"/>
              </w:rPr>
              <w:t>瘘</w:t>
            </w:r>
            <w:proofErr w:type="gramEnd"/>
          </w:p>
        </w:tc>
        <w:tc>
          <w:tcPr>
            <w:tcW w:w="652"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trPr>
        <w:tc>
          <w:tcPr>
            <w:tcW w:w="4348"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腹部损伤导致小肠切除大于等于50%,且包括回盲部切除</w:t>
            </w:r>
          </w:p>
        </w:tc>
        <w:tc>
          <w:tcPr>
            <w:tcW w:w="652"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113"/>
        </w:trPr>
        <w:tc>
          <w:tcPr>
            <w:tcW w:w="4348"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腹部损伤导致小肠切除大于等于50%</w:t>
            </w:r>
          </w:p>
        </w:tc>
        <w:tc>
          <w:tcPr>
            <w:tcW w:w="652"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207"/>
        </w:trPr>
        <w:tc>
          <w:tcPr>
            <w:tcW w:w="4348"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腹部损伤导致结肠切除大于等于50%</w:t>
            </w:r>
          </w:p>
        </w:tc>
        <w:tc>
          <w:tcPr>
            <w:tcW w:w="652"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77"/>
        </w:trPr>
        <w:tc>
          <w:tcPr>
            <w:tcW w:w="4348"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腹部损伤导致结肠部分切除</w:t>
            </w:r>
          </w:p>
        </w:tc>
        <w:tc>
          <w:tcPr>
            <w:tcW w:w="652"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70"/>
        </w:trPr>
        <w:tc>
          <w:tcPr>
            <w:tcW w:w="4348"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骨盆部损伤导致直肠、肛门损伤，且遗留永久性乙状结肠造口</w:t>
            </w:r>
          </w:p>
        </w:tc>
        <w:tc>
          <w:tcPr>
            <w:tcW w:w="652"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185"/>
        </w:trPr>
        <w:tc>
          <w:tcPr>
            <w:tcW w:w="4348"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lastRenderedPageBreak/>
              <w:t>骨盆部损伤导致直肠、肛门损伤，且瘢痕形成</w:t>
            </w:r>
          </w:p>
        </w:tc>
        <w:tc>
          <w:tcPr>
            <w:tcW w:w="652"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proofErr w:type="gramStart"/>
      <w:r w:rsidRPr="00FE7FA8">
        <w:rPr>
          <w:rFonts w:ascii="幼圆" w:eastAsia="幼圆" w:hint="eastAsia"/>
          <w:sz w:val="21"/>
          <w:szCs w:val="21"/>
        </w:rPr>
        <w:t>胃结构</w:t>
      </w:r>
      <w:proofErr w:type="gramEnd"/>
      <w:r w:rsidRPr="00FE7FA8">
        <w:rPr>
          <w:rFonts w:ascii="幼圆" w:eastAsia="幼圆" w:hint="eastAsia"/>
          <w:sz w:val="21"/>
          <w:szCs w:val="21"/>
        </w:rPr>
        <w:t>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115"/>
      </w:tblGrid>
      <w:tr w:rsidR="00276049" w:rsidRPr="00FE7FA8" w:rsidTr="002318CD">
        <w:trPr>
          <w:trHeight w:val="118"/>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腹部损伤导致全胃切除</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4级</w:t>
            </w:r>
          </w:p>
        </w:tc>
      </w:tr>
      <w:tr w:rsidR="00276049" w:rsidRPr="00FE7FA8" w:rsidTr="002318CD">
        <w:trPr>
          <w:trHeight w:val="70"/>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腹部损伤导致胃切除大于等于50%</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7级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proofErr w:type="gramStart"/>
      <w:r w:rsidRPr="00FE7FA8">
        <w:rPr>
          <w:rFonts w:ascii="幼圆" w:eastAsia="幼圆" w:hint="eastAsia"/>
          <w:sz w:val="21"/>
          <w:szCs w:val="21"/>
        </w:rPr>
        <w:t>胰</w:t>
      </w:r>
      <w:proofErr w:type="gramEnd"/>
      <w:r w:rsidRPr="00FE7FA8">
        <w:rPr>
          <w:rFonts w:ascii="幼圆" w:eastAsia="幼圆" w:hint="eastAsia"/>
          <w:sz w:val="21"/>
          <w:szCs w:val="21"/>
        </w:rPr>
        <w:t>结构损伤或代谢功能障碍</w:t>
      </w:r>
    </w:p>
    <w:p w:rsidR="00276049" w:rsidRPr="00FE7FA8" w:rsidRDefault="00276049" w:rsidP="00276049">
      <w:pPr>
        <w:ind w:firstLineChars="200" w:firstLine="420"/>
        <w:contextualSpacing/>
        <w:rPr>
          <w:rFonts w:ascii="幼圆" w:eastAsia="幼圆" w:hint="eastAsia"/>
          <w:szCs w:val="21"/>
        </w:rPr>
      </w:pPr>
      <w:r w:rsidRPr="00FE7FA8">
        <w:rPr>
          <w:rFonts w:ascii="幼圆" w:eastAsia="幼圆" w:hint="eastAsia"/>
          <w:szCs w:val="21"/>
        </w:rPr>
        <w:t>本标准中的代谢功能障碍是指胰岛素依赖。</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115"/>
      </w:tblGrid>
      <w:tr w:rsidR="00276049" w:rsidRPr="00FE7FA8" w:rsidTr="002318CD">
        <w:trPr>
          <w:trHeight w:val="70"/>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w:t>
            </w:r>
            <w:proofErr w:type="gramStart"/>
            <w:r w:rsidRPr="00FE7FA8">
              <w:rPr>
                <w:rFonts w:ascii="幼圆" w:eastAsia="幼圆" w:hint="eastAsia"/>
                <w:sz w:val="21"/>
                <w:szCs w:val="21"/>
              </w:rPr>
              <w:t>胰</w:t>
            </w:r>
            <w:proofErr w:type="gramEnd"/>
            <w:r w:rsidRPr="00FE7FA8">
              <w:rPr>
                <w:rFonts w:ascii="幼圆" w:eastAsia="幼圆" w:hint="eastAsia"/>
                <w:sz w:val="21"/>
                <w:szCs w:val="21"/>
              </w:rPr>
              <w:t>完全切除</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 级</w:t>
            </w:r>
          </w:p>
        </w:tc>
      </w:tr>
      <w:tr w:rsidR="00276049" w:rsidRPr="00FE7FA8" w:rsidTr="002318CD">
        <w:trPr>
          <w:trHeight w:val="64"/>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w:t>
            </w:r>
            <w:proofErr w:type="gramStart"/>
            <w:r w:rsidRPr="00FE7FA8">
              <w:rPr>
                <w:rFonts w:ascii="幼圆" w:eastAsia="幼圆" w:hint="eastAsia"/>
                <w:sz w:val="21"/>
                <w:szCs w:val="21"/>
              </w:rPr>
              <w:t>胰</w:t>
            </w:r>
            <w:proofErr w:type="gramEnd"/>
            <w:r w:rsidRPr="00FE7FA8">
              <w:rPr>
                <w:rFonts w:ascii="幼圆" w:eastAsia="幼圆" w:hint="eastAsia"/>
                <w:sz w:val="21"/>
                <w:szCs w:val="21"/>
              </w:rPr>
              <w:t>切除大于等于50%，且伴有胰岛素依赖</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3级</w:t>
            </w:r>
          </w:p>
        </w:tc>
      </w:tr>
      <w:tr w:rsidR="00276049" w:rsidRPr="00FE7FA8" w:rsidTr="002318CD">
        <w:trPr>
          <w:trHeight w:val="70"/>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腹部损伤导致胰头、十二指肠切除</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4级</w:t>
            </w:r>
          </w:p>
        </w:tc>
      </w:tr>
      <w:tr w:rsidR="00276049" w:rsidRPr="00FE7FA8" w:rsidTr="002318CD">
        <w:trPr>
          <w:trHeight w:val="70"/>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w:t>
            </w:r>
            <w:proofErr w:type="gramStart"/>
            <w:r w:rsidRPr="00FE7FA8">
              <w:rPr>
                <w:rFonts w:ascii="幼圆" w:eastAsia="幼圆" w:hint="eastAsia"/>
                <w:sz w:val="21"/>
                <w:szCs w:val="21"/>
              </w:rPr>
              <w:t>胰</w:t>
            </w:r>
            <w:proofErr w:type="gramEnd"/>
            <w:r w:rsidRPr="00FE7FA8">
              <w:rPr>
                <w:rFonts w:ascii="幼圆" w:eastAsia="幼圆" w:hint="eastAsia"/>
                <w:sz w:val="21"/>
                <w:szCs w:val="21"/>
              </w:rPr>
              <w:t>切除大于等于50%</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6级</w:t>
            </w:r>
          </w:p>
        </w:tc>
      </w:tr>
      <w:tr w:rsidR="00276049" w:rsidRPr="00FE7FA8" w:rsidTr="002318CD">
        <w:trPr>
          <w:trHeight w:val="70"/>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w:t>
            </w:r>
            <w:proofErr w:type="gramStart"/>
            <w:r w:rsidRPr="00FE7FA8">
              <w:rPr>
                <w:rFonts w:ascii="幼圆" w:eastAsia="幼圆" w:hint="eastAsia"/>
                <w:sz w:val="21"/>
                <w:szCs w:val="21"/>
              </w:rPr>
              <w:t>胰</w:t>
            </w:r>
            <w:proofErr w:type="gramEnd"/>
            <w:r w:rsidRPr="00FE7FA8">
              <w:rPr>
                <w:rFonts w:ascii="幼圆" w:eastAsia="幼圆" w:hint="eastAsia"/>
                <w:sz w:val="21"/>
                <w:szCs w:val="21"/>
              </w:rPr>
              <w:t>部分切除</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肝结构损伤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115"/>
      </w:tblGrid>
      <w:tr w:rsidR="00276049" w:rsidRPr="00FE7FA8" w:rsidTr="002318CD">
        <w:trPr>
          <w:trHeight w:val="209"/>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腹部损伤导致肝切除大于等于75%</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2级</w:t>
            </w:r>
          </w:p>
        </w:tc>
      </w:tr>
      <w:tr w:rsidR="00276049" w:rsidRPr="00FE7FA8" w:rsidTr="002318CD">
        <w:trPr>
          <w:trHeight w:val="143"/>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腹部损伤导致肝切除大于等于50%</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206"/>
        </w:trPr>
        <w:tc>
          <w:tcPr>
            <w:tcW w:w="4372"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腹部损伤导致肝部分切除</w:t>
            </w:r>
          </w:p>
        </w:tc>
        <w:tc>
          <w:tcPr>
            <w:tcW w:w="628" w:type="pct"/>
            <w:shd w:val="clear" w:color="auto" w:fill="auto"/>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2"/>
        <w:numPr>
          <w:ilvl w:val="0"/>
          <w:numId w:val="1"/>
        </w:numPr>
        <w:contextualSpacing/>
        <w:rPr>
          <w:rFonts w:ascii="幼圆" w:eastAsia="幼圆" w:hAnsi="宋体" w:hint="eastAsia"/>
          <w:sz w:val="21"/>
          <w:szCs w:val="21"/>
        </w:rPr>
      </w:pPr>
      <w:r w:rsidRPr="00FE7FA8">
        <w:rPr>
          <w:rFonts w:ascii="幼圆" w:eastAsia="幼圆" w:hAnsi="宋体" w:hint="eastAsia"/>
          <w:sz w:val="21"/>
          <w:szCs w:val="21"/>
        </w:rPr>
        <w:t>泌尿和生殖系统有关的结构和功能</w:t>
      </w: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泌尿系统的结构损伤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3"/>
        <w:gridCol w:w="1115"/>
      </w:tblGrid>
      <w:tr w:rsidR="00276049" w:rsidRPr="00FE7FA8" w:rsidTr="002318CD">
        <w:trPr>
          <w:trHeight w:val="273"/>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腹部损伤导致双侧肾切除</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1级</w:t>
            </w:r>
          </w:p>
        </w:tc>
      </w:tr>
      <w:tr w:rsidR="00276049" w:rsidRPr="00FE7FA8" w:rsidTr="002318CD">
        <w:trPr>
          <w:trHeight w:val="222"/>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w:t>
            </w:r>
            <w:proofErr w:type="gramStart"/>
            <w:r w:rsidRPr="00FE7FA8">
              <w:rPr>
                <w:rFonts w:ascii="幼圆" w:eastAsia="幼圆" w:hint="eastAsia"/>
                <w:sz w:val="21"/>
                <w:szCs w:val="21"/>
              </w:rPr>
              <w:t>导致孤肾切除</w:t>
            </w:r>
            <w:proofErr w:type="gramEnd"/>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骨盆部损伤导致双侧输尿管缺失</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骨盆部损伤导致双侧输尿管闭锁</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骨盆部损伤导致一侧输尿管缺失，另一侧输尿管闭锁</w:t>
            </w:r>
            <w:r w:rsidRPr="00FE7FA8">
              <w:rPr>
                <w:rFonts w:ascii="幼圆" w:eastAsia="幼圆" w:hint="eastAsia"/>
                <w:sz w:val="21"/>
                <w:szCs w:val="21"/>
              </w:rPr>
              <w:tab/>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sz w:val="21"/>
                <w:szCs w:val="21"/>
              </w:rPr>
              <w:t>5级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骨盆部损伤导致膀胱切除</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骨盆部损伤导致尿道闭锁</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骨盆部损伤导致一侧输尿管缺失，另一侧输尿管严重狭窄</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7级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骨盆部损伤导致一侧输尿管闭锁，另一侧输尿管严重狭窄</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7级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腹部损伤导致一侧肾切除</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骨盆部损伤导致双侧输尿管严重狭窄</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骨盆部损伤导致一侧输尿管缺失，另一侧输尿管狭窄</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骨盆部损伤导致一侧输尿管闭锁，另一侧输尿管狭窄</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腹部损伤导致一侧肾部分切除</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骨盆部损伤导致一侧输尿管缺失</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骨盆部损伤导致一侧输尿管闭锁</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骨盆部损伤导致尿道狭窄</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骨盆部损伤导致膀胱部分切除</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腹部损伤导致肾破裂修补</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骨盆部损伤导致一侧输尿管严重狭窄</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204"/>
        </w:trPr>
        <w:tc>
          <w:tcPr>
            <w:tcW w:w="4372"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骨盆部损伤导致膀胱破裂修补</w:t>
            </w:r>
          </w:p>
        </w:tc>
        <w:tc>
          <w:tcPr>
            <w:tcW w:w="628"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生殖系统的结构损伤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Look w:val="04A0"/>
      </w:tblPr>
      <w:tblGrid>
        <w:gridCol w:w="7736"/>
        <w:gridCol w:w="1142"/>
      </w:tblGrid>
      <w:tr w:rsidR="00276049" w:rsidRPr="00FE7FA8" w:rsidTr="002318CD">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会阴部损伤导致双侧睾丸缺失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275"/>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会阴部损伤导致双侧睾丸完全萎缩</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275"/>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会阴部损伤导致一侧睾丸缺失，另一侧睾丸完全萎缩</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会阴部损伤导致阴茎体完全缺失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会阴部损伤导致阴道闭锁</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lastRenderedPageBreak/>
              <w:t>会阴部损伤导致阴茎体缺失大于50%</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会阴部损伤导致双侧输精管缺失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会阴部损伤导致双侧输精管闭锁</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4"/>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会阴部损伤导致一侧输精管缺失，另一侧输精管闭锁</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胸部损伤导致女性双侧乳房缺失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96"/>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骨盆部损伤导致子宫切除</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87"/>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胸部损伤导致女性一侧乳房缺失，另一侧乳房部分缺失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70"/>
        </w:trPr>
        <w:tc>
          <w:tcPr>
            <w:tcW w:w="4357"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胸部损伤导致女性一侧乳房缺失</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64"/>
        </w:trPr>
        <w:tc>
          <w:tcPr>
            <w:tcW w:w="4357"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骨盆部损伤导致子宫部分切除</w:t>
            </w:r>
          </w:p>
        </w:tc>
        <w:tc>
          <w:tcPr>
            <w:tcW w:w="643"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64"/>
        </w:trPr>
        <w:tc>
          <w:tcPr>
            <w:tcW w:w="4357"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骨盆部损伤导致子宫破裂修补</w:t>
            </w:r>
          </w:p>
        </w:tc>
        <w:tc>
          <w:tcPr>
            <w:tcW w:w="643" w:type="pct"/>
            <w:tcBorders>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70"/>
        </w:trPr>
        <w:tc>
          <w:tcPr>
            <w:tcW w:w="4357"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会阴部损伤导致一侧睾丸缺失</w:t>
            </w:r>
          </w:p>
        </w:tc>
        <w:tc>
          <w:tcPr>
            <w:tcW w:w="643"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70"/>
        </w:trPr>
        <w:tc>
          <w:tcPr>
            <w:tcW w:w="4357"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会阴部损伤导致一侧睾丸完全萎缩</w:t>
            </w:r>
          </w:p>
        </w:tc>
        <w:tc>
          <w:tcPr>
            <w:tcW w:w="643" w:type="pct"/>
            <w:tcBorders>
              <w:top w:val="nil"/>
              <w:left w:val="nil"/>
              <w:bottom w:val="single" w:sz="4" w:space="0" w:color="auto"/>
              <w:right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70"/>
        </w:trPr>
        <w:tc>
          <w:tcPr>
            <w:tcW w:w="4357"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会阴部损伤导致一侧输精管缺失</w:t>
            </w:r>
          </w:p>
        </w:tc>
        <w:tc>
          <w:tcPr>
            <w:tcW w:w="643"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70"/>
        </w:trPr>
        <w:tc>
          <w:tcPr>
            <w:tcW w:w="4357"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会阴部损伤导致一侧输精管闭锁</w:t>
            </w:r>
          </w:p>
        </w:tc>
        <w:tc>
          <w:tcPr>
            <w:tcW w:w="643"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2"/>
        <w:numPr>
          <w:ilvl w:val="0"/>
          <w:numId w:val="1"/>
        </w:numPr>
        <w:contextualSpacing/>
        <w:rPr>
          <w:rFonts w:ascii="幼圆" w:eastAsia="幼圆" w:hAnsi="宋体" w:hint="eastAsia"/>
          <w:sz w:val="21"/>
          <w:szCs w:val="21"/>
        </w:rPr>
      </w:pPr>
      <w:r w:rsidRPr="00FE7FA8">
        <w:rPr>
          <w:rFonts w:ascii="幼圆" w:eastAsia="幼圆" w:hAnsi="宋体" w:hint="eastAsia"/>
          <w:sz w:val="21"/>
          <w:szCs w:val="21"/>
        </w:rPr>
        <w:t>神经肌肉骨骼和运动有关的结构和功能</w:t>
      </w: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头颈部的结构损伤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5"/>
        <w:gridCol w:w="1143"/>
      </w:tblGrid>
      <w:tr w:rsidR="00276049" w:rsidRPr="00FE7FA8" w:rsidTr="002318CD">
        <w:trPr>
          <w:trHeight w:val="93"/>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双侧上颌骨完全缺失</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6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双侧下颌骨完全缺失</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231"/>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一侧上颌骨及对侧下颌骨完全缺失</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231"/>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同侧上、下颌骨完全缺失</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231"/>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上颌骨、下颌骨缺损，且牙齿脱落大于等于24枚</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98"/>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一侧上颌骨完全缺失</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126"/>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一侧下颌骨完全缺失</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7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一侧上颌骨缺损大于等于50%，且口腔、颜面部软组织缺损大于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6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一侧下颌骨缺损大于等于</w:t>
            </w:r>
            <w:smartTag w:uri="urn:schemas-microsoft-com:office:smarttags" w:element="chmetcnv">
              <w:smartTagPr>
                <w:attr w:name="UnitName" w:val="cm"/>
                <w:attr w:name="SourceValue" w:val="6"/>
                <w:attr w:name="HasSpace" w:val="False"/>
                <w:attr w:name="Negative" w:val="False"/>
                <w:attr w:name="NumberType" w:val="1"/>
                <w:attr w:name="TCSC" w:val="0"/>
              </w:smartTagPr>
              <w:r w:rsidRPr="00FE7FA8">
                <w:rPr>
                  <w:rFonts w:ascii="幼圆" w:eastAsia="幼圆" w:hint="eastAsia"/>
                  <w:sz w:val="21"/>
                  <w:szCs w:val="21"/>
                </w:rPr>
                <w:t>6cm</w:t>
              </w:r>
            </w:smartTag>
            <w:r w:rsidRPr="00FE7FA8">
              <w:rPr>
                <w:rFonts w:ascii="幼圆" w:eastAsia="幼圆" w:hint="eastAsia"/>
                <w:sz w:val="21"/>
                <w:szCs w:val="21"/>
              </w:rPr>
              <w:t>，且口腔、颜面部软组织缺损大于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7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面颊部洞穿性缺损大于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14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上颌骨、下颌骨缺损，且牙齿脱落大于等于20枚</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189"/>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一侧上颌骨缺损大于25%，小于50%，且口腔、颜面部软组织缺损大于</w:t>
            </w:r>
            <w:smartTag w:uri="urn:schemas-microsoft-com:office:smarttags" w:element="chmetcnv">
              <w:smartTagPr>
                <w:attr w:name="UnitName" w:val="cm"/>
                <w:attr w:name="SourceValue" w:val="10"/>
                <w:attr w:name="HasSpace" w:val="False"/>
                <w:attr w:name="Negative" w:val="False"/>
                <w:attr w:name="NumberType" w:val="1"/>
                <w:attr w:name="TCSC" w:val="0"/>
              </w:smartTagPr>
              <w:r w:rsidRPr="00FE7FA8">
                <w:rPr>
                  <w:rFonts w:ascii="幼圆" w:eastAsia="幼圆" w:hint="eastAsia"/>
                  <w:sz w:val="21"/>
                  <w:szCs w:val="21"/>
                </w:rPr>
                <w:t>10cm</w:t>
              </w:r>
            </w:smartTag>
            <w:r w:rsidRPr="00FE7FA8">
              <w:rPr>
                <w:rFonts w:ascii="幼圆" w:eastAsia="幼圆" w:hint="eastAsia"/>
                <w:sz w:val="21"/>
                <w:szCs w:val="21"/>
                <w:vertAlign w:val="superscript"/>
              </w:rPr>
              <w:t>2</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185"/>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一侧下颌骨缺损大于等于</w:t>
            </w:r>
            <w:smartTag w:uri="urn:schemas-microsoft-com:office:smarttags" w:element="chmetcnv">
              <w:smartTagPr>
                <w:attr w:name="UnitName" w:val="cm"/>
                <w:attr w:name="SourceValue" w:val="4"/>
                <w:attr w:name="HasSpace" w:val="False"/>
                <w:attr w:name="Negative" w:val="False"/>
                <w:attr w:name="NumberType" w:val="1"/>
                <w:attr w:name="TCSC" w:val="0"/>
              </w:smartTagPr>
              <w:r w:rsidRPr="00FE7FA8">
                <w:rPr>
                  <w:rFonts w:ascii="幼圆" w:eastAsia="幼圆" w:hint="eastAsia"/>
                  <w:sz w:val="21"/>
                  <w:szCs w:val="21"/>
                </w:rPr>
                <w:t>4cm</w:t>
              </w:r>
            </w:smartTag>
            <w:r w:rsidRPr="00FE7FA8">
              <w:rPr>
                <w:rFonts w:ascii="幼圆" w:eastAsia="幼圆" w:hint="eastAsia"/>
                <w:sz w:val="21"/>
                <w:szCs w:val="21"/>
              </w:rPr>
              <w:t>，且口腔、颜面部软组织缺损大于</w:t>
            </w:r>
            <w:smartTag w:uri="urn:schemas-microsoft-com:office:smarttags" w:element="chmetcnv">
              <w:smartTagPr>
                <w:attr w:name="UnitName" w:val="cm"/>
                <w:attr w:name="SourceValue" w:val="10"/>
                <w:attr w:name="HasSpace" w:val="False"/>
                <w:attr w:name="Negative" w:val="False"/>
                <w:attr w:name="NumberType" w:val="1"/>
                <w:attr w:name="TCSC" w:val="0"/>
              </w:smartTagPr>
              <w:r w:rsidRPr="00FE7FA8">
                <w:rPr>
                  <w:rFonts w:ascii="幼圆" w:eastAsia="幼圆" w:hint="eastAsia"/>
                  <w:sz w:val="21"/>
                  <w:szCs w:val="21"/>
                </w:rPr>
                <w:t>10cm</w:t>
              </w:r>
            </w:smartTag>
            <w:r w:rsidRPr="00FE7FA8">
              <w:rPr>
                <w:rFonts w:ascii="幼圆" w:eastAsia="幼圆" w:hint="eastAsia"/>
                <w:sz w:val="21"/>
                <w:szCs w:val="21"/>
                <w:vertAlign w:val="superscript"/>
              </w:rPr>
              <w:t>2</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7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一侧上颌骨缺损等于25%，且口腔、颜面部软组织缺损大于</w:t>
            </w:r>
            <w:smartTag w:uri="urn:schemas-microsoft-com:office:smarttags" w:element="chmetcnv">
              <w:smartTagPr>
                <w:attr w:name="UnitName" w:val="cm"/>
                <w:attr w:name="SourceValue" w:val="10"/>
                <w:attr w:name="HasSpace" w:val="False"/>
                <w:attr w:name="Negative" w:val="False"/>
                <w:attr w:name="NumberType" w:val="1"/>
                <w:attr w:name="TCSC" w:val="0"/>
              </w:smartTagPr>
              <w:r w:rsidRPr="00FE7FA8">
                <w:rPr>
                  <w:rFonts w:ascii="幼圆" w:eastAsia="幼圆" w:hint="eastAsia"/>
                  <w:sz w:val="21"/>
                  <w:szCs w:val="21"/>
                </w:rPr>
                <w:t>10cm</w:t>
              </w:r>
            </w:smartTag>
            <w:r w:rsidRPr="00FE7FA8">
              <w:rPr>
                <w:rFonts w:ascii="幼圆" w:eastAsia="幼圆" w:hint="eastAsia"/>
                <w:sz w:val="21"/>
                <w:szCs w:val="21"/>
                <w:vertAlign w:val="superscript"/>
              </w:rPr>
              <w:t>2</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72"/>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面部软组织缺损大于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FE7FA8">
                <w:rPr>
                  <w:rFonts w:ascii="幼圆" w:eastAsia="幼圆" w:hint="eastAsia"/>
                  <w:sz w:val="21"/>
                  <w:szCs w:val="21"/>
                </w:rPr>
                <w:t>20cm</w:t>
              </w:r>
            </w:smartTag>
            <w:r w:rsidRPr="00FE7FA8">
              <w:rPr>
                <w:rFonts w:ascii="幼圆" w:eastAsia="幼圆" w:hint="eastAsia"/>
                <w:sz w:val="21"/>
                <w:szCs w:val="21"/>
                <w:vertAlign w:val="superscript"/>
              </w:rPr>
              <w:t>2</w:t>
            </w:r>
            <w:r w:rsidRPr="00FE7FA8">
              <w:rPr>
                <w:rFonts w:ascii="幼圆" w:eastAsia="幼圆" w:hint="eastAsia"/>
                <w:sz w:val="21"/>
                <w:szCs w:val="21"/>
              </w:rPr>
              <w:t>，且伴发</w:t>
            </w:r>
            <w:proofErr w:type="gramStart"/>
            <w:r w:rsidRPr="00FE7FA8">
              <w:rPr>
                <w:rFonts w:ascii="幼圆" w:eastAsia="幼圆" w:hint="eastAsia"/>
                <w:sz w:val="21"/>
                <w:szCs w:val="21"/>
              </w:rPr>
              <w:t>涎瘘</w:t>
            </w:r>
            <w:proofErr w:type="gramEnd"/>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5"/>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上颌骨、下颌骨缺损，且牙齿脱落大于等于16枚</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37"/>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上颌骨、下颌骨缺损，且牙齿脱落大于等于12枚</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10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上颌骨、下颌骨缺损，且牙齿脱落大于等于8枚</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7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上颌骨、下颌骨缺损，且牙齿脱落大于等于4枚</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6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颅骨缺损大于等于</w:t>
            </w:r>
            <w:smartTag w:uri="urn:schemas-microsoft-com:office:smarttags" w:element="chmetcnv">
              <w:smartTagPr>
                <w:attr w:name="UnitName" w:val="cm"/>
                <w:attr w:name="SourceValue" w:val="6"/>
                <w:attr w:name="HasSpace" w:val="False"/>
                <w:attr w:name="Negative" w:val="False"/>
                <w:attr w:name="NumberType" w:val="1"/>
                <w:attr w:name="TCSC" w:val="0"/>
              </w:smartTagPr>
              <w:r w:rsidRPr="00FE7FA8">
                <w:rPr>
                  <w:rFonts w:ascii="幼圆" w:eastAsia="幼圆" w:hint="eastAsia"/>
                  <w:sz w:val="21"/>
                  <w:szCs w:val="21"/>
                </w:rPr>
                <w:t>6cm</w:t>
              </w:r>
            </w:smartTag>
            <w:r w:rsidRPr="00FE7FA8">
              <w:rPr>
                <w:rFonts w:ascii="幼圆" w:eastAsia="幼圆" w:hint="eastAsia"/>
                <w:sz w:val="21"/>
                <w:szCs w:val="21"/>
                <w:vertAlign w:val="superscript"/>
              </w:rPr>
              <w:t>2</w:t>
            </w:r>
          </w:p>
        </w:tc>
        <w:tc>
          <w:tcPr>
            <w:tcW w:w="644" w:type="pct"/>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头颈部关节功能障碍</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0"/>
        <w:gridCol w:w="1298"/>
      </w:tblGrid>
      <w:tr w:rsidR="00276049" w:rsidRPr="00FE7FA8" w:rsidTr="002318CD">
        <w:trPr>
          <w:trHeight w:val="146"/>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单侧颞下颌关节强直，张口困难Ⅲ度</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193"/>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双侧颞下颌关节强直，张口困难Ⅲ度</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70"/>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 xml:space="preserve">双侧颞下颌关节强直，张口困难Ⅱ度 </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173"/>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一侧颞下颌关节强直，张口困难I度</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Default="00276049" w:rsidP="00276049">
      <w:pPr>
        <w:pStyle w:val="a5"/>
        <w:snapToGrid w:val="0"/>
        <w:jc w:val="both"/>
        <w:rPr>
          <w:rFonts w:ascii="幼圆" w:eastAsia="幼圆" w:hint="eastAsia"/>
          <w:sz w:val="21"/>
          <w:szCs w:val="21"/>
        </w:rPr>
      </w:pPr>
      <w:r w:rsidRPr="00FE7FA8">
        <w:rPr>
          <w:rFonts w:ascii="幼圆" w:eastAsia="幼圆" w:hint="eastAsia"/>
          <w:sz w:val="21"/>
          <w:szCs w:val="21"/>
        </w:rPr>
        <w:t>注：张口困难判定及测量方法是以患者自身的食指、中指、无名指并列垂直置入上、下中切牙切缘间测量。正常张口度指张口时上述三指可垂直置入上、下切牙切缘间（相当于</w:t>
      </w:r>
      <w:smartTag w:uri="urn:schemas-microsoft-com:office:smarttags" w:element="chmetcnv">
        <w:smartTagPr>
          <w:attr w:name="TCSC" w:val="0"/>
          <w:attr w:name="NumberType" w:val="1"/>
          <w:attr w:name="Negative" w:val="False"/>
          <w:attr w:name="HasSpace" w:val="False"/>
          <w:attr w:name="SourceValue" w:val="4.5"/>
          <w:attr w:name="UnitName" w:val="cm"/>
        </w:smartTagPr>
        <w:r w:rsidRPr="00FE7FA8">
          <w:rPr>
            <w:rFonts w:ascii="幼圆" w:eastAsia="幼圆" w:hint="eastAsia"/>
            <w:sz w:val="21"/>
            <w:szCs w:val="21"/>
          </w:rPr>
          <w:t>4.5cm</w:t>
        </w:r>
      </w:smartTag>
      <w:r w:rsidRPr="00FE7FA8">
        <w:rPr>
          <w:rFonts w:ascii="幼圆" w:eastAsia="幼圆" w:hint="eastAsia"/>
          <w:sz w:val="21"/>
          <w:szCs w:val="21"/>
        </w:rPr>
        <w:t>左右）；张口困难I度指大张口时，只能垂直置入食指和中指（相当于</w:t>
      </w:r>
      <w:smartTag w:uri="urn:schemas-microsoft-com:office:smarttags" w:element="chmetcnv">
        <w:smartTagPr>
          <w:attr w:name="TCSC" w:val="0"/>
          <w:attr w:name="NumberType" w:val="1"/>
          <w:attr w:name="Negative" w:val="False"/>
          <w:attr w:name="HasSpace" w:val="False"/>
          <w:attr w:name="SourceValue" w:val="3"/>
          <w:attr w:name="UnitName" w:val="cm"/>
        </w:smartTagPr>
        <w:r w:rsidRPr="00FE7FA8">
          <w:rPr>
            <w:rFonts w:ascii="幼圆" w:eastAsia="幼圆" w:hint="eastAsia"/>
            <w:sz w:val="21"/>
            <w:szCs w:val="21"/>
          </w:rPr>
          <w:t>3cm</w:t>
        </w:r>
      </w:smartTag>
      <w:r w:rsidRPr="00FE7FA8">
        <w:rPr>
          <w:rFonts w:ascii="幼圆" w:eastAsia="幼圆" w:hint="eastAsia"/>
          <w:sz w:val="21"/>
          <w:szCs w:val="21"/>
        </w:rPr>
        <w:t>左右）；张口困难II度指大张口时，只能垂直置入食指（相当于</w:t>
      </w:r>
      <w:smartTag w:uri="urn:schemas-microsoft-com:office:smarttags" w:element="chmetcnv">
        <w:smartTagPr>
          <w:attr w:name="TCSC" w:val="0"/>
          <w:attr w:name="NumberType" w:val="1"/>
          <w:attr w:name="Negative" w:val="False"/>
          <w:attr w:name="HasSpace" w:val="False"/>
          <w:attr w:name="SourceValue" w:val="1.7"/>
          <w:attr w:name="UnitName" w:val="cm"/>
        </w:smartTagPr>
        <w:r w:rsidRPr="00FE7FA8">
          <w:rPr>
            <w:rFonts w:ascii="幼圆" w:eastAsia="幼圆" w:hint="eastAsia"/>
            <w:sz w:val="21"/>
            <w:szCs w:val="21"/>
          </w:rPr>
          <w:t>1.7cm</w:t>
        </w:r>
      </w:smartTag>
      <w:r w:rsidRPr="00FE7FA8">
        <w:rPr>
          <w:rFonts w:ascii="幼圆" w:eastAsia="幼圆" w:hint="eastAsia"/>
          <w:sz w:val="21"/>
          <w:szCs w:val="21"/>
        </w:rPr>
        <w:t>左右）；张口困难III度指大张口时，上、下切牙间距小于食指之横径。</w:t>
      </w:r>
    </w:p>
    <w:p w:rsidR="00276049" w:rsidRPr="00FE7FA8" w:rsidRDefault="00276049" w:rsidP="00276049">
      <w:pPr>
        <w:pStyle w:val="a5"/>
        <w:jc w:val="both"/>
        <w:rPr>
          <w:rFonts w:ascii="幼圆" w:eastAsia="幼圆" w:hint="eastAsia"/>
          <w:sz w:val="21"/>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上肢的结构损伤，手功能或关节功能障碍</w:t>
      </w:r>
    </w:p>
    <w:p w:rsidR="00276049" w:rsidRPr="00FE7FA8" w:rsidRDefault="00276049" w:rsidP="00276049">
      <w:pPr>
        <w:pStyle w:val="a6"/>
        <w:ind w:firstLine="480"/>
        <w:rPr>
          <w:rFonts w:ascii="幼圆" w:eastAsia="幼圆" w:hint="eastAsia"/>
          <w:sz w:val="21"/>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0"/>
        <w:gridCol w:w="1298"/>
      </w:tblGrid>
      <w:tr w:rsidR="00276049" w:rsidRPr="00FE7FA8" w:rsidTr="002318CD">
        <w:trPr>
          <w:trHeight w:val="224"/>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双手完全缺失</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283"/>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lastRenderedPageBreak/>
              <w:t>双手完全丧失功能</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283"/>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一手完全缺失，另一手完全丧失功能</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70"/>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双手缺失（或丧失功能）大于等于90%</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70"/>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双手缺失（或丧失功能）大于等于70%</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70"/>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双手缺失（或丧失功能）大于等于50%</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70"/>
        </w:trPr>
        <w:tc>
          <w:tcPr>
            <w:tcW w:w="4269"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上肢三大关节中，有两个关节完全丧失功能</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72"/>
        </w:trPr>
        <w:tc>
          <w:tcPr>
            <w:tcW w:w="4269"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上肢三大关节中，有一个关节完全丧失功能</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72"/>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双手缺失（或丧失功能）大于等于30%</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70"/>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双手缺失（或丧失功能）大于等于10%</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189"/>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双上肢长度相差大于等于</w:t>
            </w:r>
            <w:smartTag w:uri="urn:schemas-microsoft-com:office:smarttags" w:element="chmetcnv">
              <w:smartTagPr>
                <w:attr w:name="UnitName" w:val="cm"/>
                <w:attr w:name="SourceValue" w:val="10"/>
                <w:attr w:name="HasSpace" w:val="False"/>
                <w:attr w:name="Negative" w:val="False"/>
                <w:attr w:name="NumberType" w:val="1"/>
                <w:attr w:name="TCSC" w:val="0"/>
              </w:smartTagPr>
              <w:r w:rsidRPr="00FE7FA8">
                <w:rPr>
                  <w:rFonts w:ascii="幼圆" w:eastAsia="幼圆" w:hint="eastAsia"/>
                  <w:sz w:val="21"/>
                  <w:szCs w:val="21"/>
                </w:rPr>
                <w:t>10cm</w:t>
              </w:r>
            </w:smartTag>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166"/>
        </w:trPr>
        <w:tc>
          <w:tcPr>
            <w:tcW w:w="4269" w:type="pct"/>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双上肢长度相差大于等于</w:t>
            </w:r>
            <w:smartTag w:uri="urn:schemas-microsoft-com:office:smarttags" w:element="chmetcnv">
              <w:smartTagPr>
                <w:attr w:name="UnitName" w:val="cm"/>
                <w:attr w:name="SourceValue" w:val="4"/>
                <w:attr w:name="HasSpace" w:val="False"/>
                <w:attr w:name="Negative" w:val="False"/>
                <w:attr w:name="NumberType" w:val="1"/>
                <w:attr w:name="TCSC" w:val="0"/>
              </w:smartTagPr>
              <w:r w:rsidRPr="00FE7FA8">
                <w:rPr>
                  <w:rFonts w:ascii="幼圆" w:eastAsia="幼圆" w:hint="eastAsia"/>
                  <w:sz w:val="21"/>
                  <w:szCs w:val="21"/>
                </w:rPr>
                <w:t>4cm</w:t>
              </w:r>
            </w:smartTag>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166"/>
        </w:trPr>
        <w:tc>
          <w:tcPr>
            <w:tcW w:w="4269"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上肢三大关节中，因骨折累及关节面导致一个关节功能部分丧失</w:t>
            </w:r>
          </w:p>
        </w:tc>
        <w:tc>
          <w:tcPr>
            <w:tcW w:w="731"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pStyle w:val="a5"/>
        <w:jc w:val="both"/>
        <w:rPr>
          <w:rFonts w:ascii="幼圆" w:eastAsia="幼圆" w:hint="eastAsia"/>
          <w:sz w:val="21"/>
          <w:szCs w:val="21"/>
        </w:rPr>
      </w:pPr>
      <w:r w:rsidRPr="00FE7FA8">
        <w:rPr>
          <w:rFonts w:ascii="幼圆" w:eastAsia="幼圆" w:hint="eastAsia"/>
          <w:sz w:val="21"/>
          <w:szCs w:val="21"/>
        </w:rPr>
        <w:t>注：手缺失和丧失功能的计算：一手拇指占一手功能的36%，其中末节和近节指节各占18%；食指、中指各占一手功能的18%，其中末节</w:t>
      </w:r>
      <w:proofErr w:type="gramStart"/>
      <w:r w:rsidRPr="00FE7FA8">
        <w:rPr>
          <w:rFonts w:ascii="幼圆" w:eastAsia="幼圆" w:hint="eastAsia"/>
          <w:sz w:val="21"/>
          <w:szCs w:val="21"/>
        </w:rPr>
        <w:t>指节占</w:t>
      </w:r>
      <w:proofErr w:type="gramEnd"/>
      <w:r w:rsidRPr="00FE7FA8">
        <w:rPr>
          <w:rFonts w:ascii="幼圆" w:eastAsia="幼圆" w:hint="eastAsia"/>
          <w:sz w:val="21"/>
          <w:szCs w:val="21"/>
        </w:rPr>
        <w:t>8%，中节</w:t>
      </w:r>
      <w:proofErr w:type="gramStart"/>
      <w:r w:rsidRPr="00FE7FA8">
        <w:rPr>
          <w:rFonts w:ascii="幼圆" w:eastAsia="幼圆" w:hint="eastAsia"/>
          <w:sz w:val="21"/>
          <w:szCs w:val="21"/>
        </w:rPr>
        <w:t>指节占</w:t>
      </w:r>
      <w:proofErr w:type="gramEnd"/>
      <w:r w:rsidRPr="00FE7FA8">
        <w:rPr>
          <w:rFonts w:ascii="幼圆" w:eastAsia="幼圆" w:hint="eastAsia"/>
          <w:sz w:val="21"/>
          <w:szCs w:val="21"/>
        </w:rPr>
        <w:t>7%，近节</w:t>
      </w:r>
      <w:proofErr w:type="gramStart"/>
      <w:r w:rsidRPr="00FE7FA8">
        <w:rPr>
          <w:rFonts w:ascii="幼圆" w:eastAsia="幼圆" w:hint="eastAsia"/>
          <w:sz w:val="21"/>
          <w:szCs w:val="21"/>
        </w:rPr>
        <w:t>指节占</w:t>
      </w:r>
      <w:proofErr w:type="gramEnd"/>
      <w:r w:rsidRPr="00FE7FA8">
        <w:rPr>
          <w:rFonts w:ascii="幼圆" w:eastAsia="幼圆" w:hint="eastAsia"/>
          <w:sz w:val="21"/>
          <w:szCs w:val="21"/>
        </w:rPr>
        <w:t>3%；无名指和小指各占一手功能的9%，其中末节</w:t>
      </w:r>
      <w:proofErr w:type="gramStart"/>
      <w:r w:rsidRPr="00FE7FA8">
        <w:rPr>
          <w:rFonts w:ascii="幼圆" w:eastAsia="幼圆" w:hint="eastAsia"/>
          <w:sz w:val="21"/>
          <w:szCs w:val="21"/>
        </w:rPr>
        <w:t>指节占</w:t>
      </w:r>
      <w:proofErr w:type="gramEnd"/>
      <w:r w:rsidRPr="00FE7FA8">
        <w:rPr>
          <w:rFonts w:ascii="幼圆" w:eastAsia="幼圆" w:hint="eastAsia"/>
          <w:sz w:val="21"/>
          <w:szCs w:val="21"/>
        </w:rPr>
        <w:t>4%，中节</w:t>
      </w:r>
      <w:proofErr w:type="gramStart"/>
      <w:r w:rsidRPr="00FE7FA8">
        <w:rPr>
          <w:rFonts w:ascii="幼圆" w:eastAsia="幼圆" w:hint="eastAsia"/>
          <w:sz w:val="21"/>
          <w:szCs w:val="21"/>
        </w:rPr>
        <w:t>指节占</w:t>
      </w:r>
      <w:proofErr w:type="gramEnd"/>
      <w:r w:rsidRPr="00FE7FA8">
        <w:rPr>
          <w:rFonts w:ascii="幼圆" w:eastAsia="幼圆" w:hint="eastAsia"/>
          <w:sz w:val="21"/>
          <w:szCs w:val="21"/>
        </w:rPr>
        <w:t>3%，近节</w:t>
      </w:r>
      <w:proofErr w:type="gramStart"/>
      <w:r w:rsidRPr="00FE7FA8">
        <w:rPr>
          <w:rFonts w:ascii="幼圆" w:eastAsia="幼圆" w:hint="eastAsia"/>
          <w:sz w:val="21"/>
          <w:szCs w:val="21"/>
        </w:rPr>
        <w:t>指节占</w:t>
      </w:r>
      <w:proofErr w:type="gramEnd"/>
      <w:r w:rsidRPr="00FE7FA8">
        <w:rPr>
          <w:rFonts w:ascii="幼圆" w:eastAsia="幼圆" w:hint="eastAsia"/>
          <w:sz w:val="21"/>
          <w:szCs w:val="21"/>
        </w:rPr>
        <w:t>2%。</w:t>
      </w:r>
      <w:proofErr w:type="gramStart"/>
      <w:r w:rsidRPr="00FE7FA8">
        <w:rPr>
          <w:rFonts w:ascii="幼圆" w:eastAsia="幼圆" w:hint="eastAsia"/>
          <w:sz w:val="21"/>
          <w:szCs w:val="21"/>
        </w:rPr>
        <w:t>一</w:t>
      </w:r>
      <w:proofErr w:type="gramEnd"/>
      <w:r w:rsidRPr="00FE7FA8">
        <w:rPr>
          <w:rFonts w:ascii="幼圆" w:eastAsia="幼圆" w:hint="eastAsia"/>
          <w:sz w:val="21"/>
          <w:szCs w:val="21"/>
        </w:rPr>
        <w:t>手掌占一手功能的10%，其中第一掌骨占4%，第二、第三掌骨各占2%，第四、第五掌骨各占1%。本标准中，双手缺失或丧失功能的程度是按前面方式累加计算的结果。</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骨盆部的结构损伤</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3"/>
        <w:gridCol w:w="1145"/>
      </w:tblGrid>
      <w:tr w:rsidR="00276049" w:rsidRPr="00FE7FA8" w:rsidTr="002318CD">
        <w:trPr>
          <w:trHeight w:val="182"/>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UnitName" w:val="cm"/>
                <w:attr w:name="SourceValue" w:val="8"/>
                <w:attr w:name="HasSpace" w:val="False"/>
                <w:attr w:name="Negative" w:val="False"/>
                <w:attr w:name="NumberType" w:val="1"/>
                <w:attr w:name="TCSC" w:val="0"/>
              </w:smartTagPr>
              <w:r w:rsidRPr="00FE7FA8">
                <w:rPr>
                  <w:rFonts w:ascii="幼圆" w:eastAsia="幼圆" w:hint="eastAsia"/>
                  <w:sz w:val="21"/>
                  <w:szCs w:val="21"/>
                </w:rPr>
                <w:t>8cm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233"/>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UnitName" w:val="cm"/>
                <w:attr w:name="SourceValue" w:val="8"/>
                <w:attr w:name="HasSpace" w:val="False"/>
                <w:attr w:name="Negative" w:val="False"/>
                <w:attr w:name="NumberType" w:val="1"/>
                <w:attr w:name="TCSC" w:val="0"/>
              </w:smartTagPr>
              <w:r w:rsidRPr="00FE7FA8">
                <w:rPr>
                  <w:rFonts w:ascii="幼圆" w:eastAsia="幼圆" w:hint="eastAsia"/>
                  <w:sz w:val="21"/>
                  <w:szCs w:val="21"/>
                </w:rPr>
                <w:t>8cm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06"/>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UnitName" w:val="cm"/>
                <w:attr w:name="SourceValue" w:val="6"/>
                <w:attr w:name="HasSpace" w:val="False"/>
                <w:attr w:name="Negative" w:val="False"/>
                <w:attr w:name="NumberType" w:val="1"/>
                <w:attr w:name="TCSC" w:val="0"/>
              </w:smartTagPr>
              <w:r w:rsidRPr="00FE7FA8">
                <w:rPr>
                  <w:rFonts w:ascii="幼圆" w:eastAsia="幼圆" w:hint="eastAsia"/>
                  <w:sz w:val="21"/>
                  <w:szCs w:val="21"/>
                </w:rPr>
                <w:t>6cm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12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UnitName" w:val="cm"/>
                <w:attr w:name="SourceValue" w:val="6"/>
                <w:attr w:name="HasSpace" w:val="False"/>
                <w:attr w:name="Negative" w:val="False"/>
                <w:attr w:name="NumberType" w:val="1"/>
                <w:attr w:name="TCSC" w:val="0"/>
              </w:smartTagPr>
              <w:r w:rsidRPr="00FE7FA8">
                <w:rPr>
                  <w:rFonts w:ascii="幼圆" w:eastAsia="幼圆" w:hint="eastAsia"/>
                  <w:sz w:val="21"/>
                  <w:szCs w:val="21"/>
                </w:rPr>
                <w:t>6cm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UnitName" w:val="cm"/>
                <w:attr w:name="SourceValue" w:val="4"/>
                <w:attr w:name="HasSpace" w:val="False"/>
                <w:attr w:name="Negative" w:val="False"/>
                <w:attr w:name="NumberType" w:val="1"/>
                <w:attr w:name="TCSC" w:val="0"/>
              </w:smartTagPr>
              <w:r w:rsidRPr="00FE7FA8">
                <w:rPr>
                  <w:rFonts w:ascii="幼圆" w:eastAsia="幼圆" w:hint="eastAsia"/>
                  <w:sz w:val="21"/>
                  <w:szCs w:val="21"/>
                </w:rPr>
                <w:t>4cm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210"/>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UnitName" w:val="cm"/>
                <w:attr w:name="SourceValue" w:val="4"/>
                <w:attr w:name="HasSpace" w:val="False"/>
                <w:attr w:name="Negative" w:val="False"/>
                <w:attr w:name="NumberType" w:val="1"/>
                <w:attr w:name="TCSC" w:val="0"/>
              </w:smartTagPr>
              <w:r w:rsidRPr="00FE7FA8">
                <w:rPr>
                  <w:rFonts w:ascii="幼圆" w:eastAsia="幼圆" w:hint="eastAsia"/>
                  <w:sz w:val="21"/>
                  <w:szCs w:val="21"/>
                </w:rPr>
                <w:t>4cm</w:t>
              </w:r>
            </w:smartTag>
          </w:p>
        </w:tc>
        <w:tc>
          <w:tcPr>
            <w:tcW w:w="645" w:type="pct"/>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210"/>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骨盆环骨折，且两下肢相对长度相差大于等于</w:t>
            </w:r>
            <w:smartTag w:uri="urn:schemas-microsoft-com:office:smarttags" w:element="chmetcnv">
              <w:smartTagPr>
                <w:attr w:name="UnitName" w:val="cm"/>
                <w:attr w:name="SourceValue" w:val="2"/>
                <w:attr w:name="HasSpace" w:val="False"/>
                <w:attr w:name="Negative" w:val="False"/>
                <w:attr w:name="NumberType" w:val="1"/>
                <w:attr w:name="TCSC" w:val="0"/>
              </w:smartTagPr>
              <w:r w:rsidRPr="00FE7FA8">
                <w:rPr>
                  <w:rFonts w:ascii="幼圆" w:eastAsia="幼圆" w:hint="eastAsia"/>
                  <w:sz w:val="21"/>
                  <w:szCs w:val="21"/>
                </w:rPr>
                <w:t>2cm</w:t>
              </w:r>
            </w:smartTag>
          </w:p>
        </w:tc>
        <w:tc>
          <w:tcPr>
            <w:tcW w:w="645" w:type="pct"/>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210"/>
        </w:trPr>
        <w:tc>
          <w:tcPr>
            <w:tcW w:w="4355" w:type="pct"/>
            <w:tcBorders>
              <w:bottom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髋臼骨折，且两下肢相对长度相差大于等于</w:t>
            </w:r>
            <w:smartTag w:uri="urn:schemas-microsoft-com:office:smarttags" w:element="chmetcnv">
              <w:smartTagPr>
                <w:attr w:name="UnitName" w:val="cm"/>
                <w:attr w:name="SourceValue" w:val="2"/>
                <w:attr w:name="HasSpace" w:val="False"/>
                <w:attr w:name="Negative" w:val="False"/>
                <w:attr w:name="NumberType" w:val="1"/>
                <w:attr w:name="TCSC" w:val="0"/>
              </w:smartTagPr>
              <w:r w:rsidRPr="00FE7FA8">
                <w:rPr>
                  <w:rFonts w:ascii="幼圆" w:eastAsia="幼圆" w:hint="eastAsia"/>
                  <w:sz w:val="21"/>
                  <w:szCs w:val="21"/>
                </w:rPr>
                <w:t>2cm</w:t>
              </w:r>
            </w:smartTag>
          </w:p>
        </w:tc>
        <w:tc>
          <w:tcPr>
            <w:tcW w:w="645" w:type="pct"/>
            <w:tcBorders>
              <w:bottom w:val="single" w:sz="4" w:space="0" w:color="auto"/>
            </w:tcBorders>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下肢的结构损伤，</w:t>
      </w:r>
      <w:proofErr w:type="gramStart"/>
      <w:r w:rsidRPr="00FE7FA8">
        <w:rPr>
          <w:rFonts w:ascii="幼圆" w:eastAsia="幼圆" w:hint="eastAsia"/>
          <w:sz w:val="21"/>
          <w:szCs w:val="21"/>
        </w:rPr>
        <w:t>足功能</w:t>
      </w:r>
      <w:proofErr w:type="gramEnd"/>
      <w:r w:rsidRPr="00FE7FA8">
        <w:rPr>
          <w:rFonts w:ascii="幼圆" w:eastAsia="幼圆" w:hint="eastAsia"/>
          <w:sz w:val="21"/>
          <w:szCs w:val="21"/>
        </w:rPr>
        <w:t>或关节功能障碍</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3"/>
        <w:gridCol w:w="1145"/>
      </w:tblGrid>
      <w:tr w:rsidR="00276049" w:rsidRPr="00FE7FA8" w:rsidTr="002318CD">
        <w:trPr>
          <w:trHeight w:val="129"/>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双足跗跖关节以上缺失</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78"/>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双下肢长度相差大于等于</w:t>
            </w:r>
            <w:smartTag w:uri="urn:schemas-microsoft-com:office:smarttags" w:element="chmetcnv">
              <w:smartTagPr>
                <w:attr w:name="UnitName" w:val="cm"/>
                <w:attr w:name="SourceValue" w:val="8"/>
                <w:attr w:name="HasSpace" w:val="False"/>
                <w:attr w:name="Negative" w:val="False"/>
                <w:attr w:name="NumberType" w:val="1"/>
                <w:attr w:name="TCSC" w:val="0"/>
              </w:smartTagPr>
              <w:r w:rsidRPr="00FE7FA8">
                <w:rPr>
                  <w:rFonts w:ascii="幼圆" w:eastAsia="幼圆" w:hint="eastAsia"/>
                  <w:sz w:val="21"/>
                  <w:szCs w:val="21"/>
                </w:rPr>
                <w:t>8cm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下肢三大关节中，有两个关节完全丧失功能</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双足足</w:t>
            </w:r>
            <w:proofErr w:type="gramStart"/>
            <w:r w:rsidRPr="00FE7FA8">
              <w:rPr>
                <w:rFonts w:ascii="幼圆" w:eastAsia="幼圆" w:hint="eastAsia"/>
                <w:sz w:val="21"/>
                <w:szCs w:val="21"/>
              </w:rPr>
              <w:t>弓</w:t>
            </w:r>
            <w:proofErr w:type="gramEnd"/>
            <w:r w:rsidRPr="00FE7FA8">
              <w:rPr>
                <w:rFonts w:ascii="幼圆" w:eastAsia="幼圆" w:hint="eastAsia"/>
                <w:sz w:val="21"/>
                <w:szCs w:val="21"/>
              </w:rPr>
              <w:t>结构完全破坏</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16"/>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一足跗跖关节以上缺失</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双下肢长度相差大于等于</w:t>
            </w:r>
            <w:smartTag w:uri="urn:schemas-microsoft-com:office:smarttags" w:element="chmetcnv">
              <w:smartTagPr>
                <w:attr w:name="UnitName" w:val="cm"/>
                <w:attr w:name="SourceValue" w:val="6"/>
                <w:attr w:name="HasSpace" w:val="False"/>
                <w:attr w:name="Negative" w:val="False"/>
                <w:attr w:name="NumberType" w:val="1"/>
                <w:attr w:name="TCSC" w:val="0"/>
              </w:smartTagPr>
              <w:r w:rsidRPr="00FE7FA8">
                <w:rPr>
                  <w:rFonts w:ascii="幼圆" w:eastAsia="幼圆" w:hint="eastAsia"/>
                  <w:sz w:val="21"/>
                  <w:szCs w:val="21"/>
                </w:rPr>
                <w:t>6cm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足足</w:t>
            </w:r>
            <w:proofErr w:type="gramStart"/>
            <w:r w:rsidRPr="00FE7FA8">
              <w:rPr>
                <w:rFonts w:ascii="幼圆" w:eastAsia="幼圆" w:hint="eastAsia"/>
                <w:sz w:val="21"/>
                <w:szCs w:val="21"/>
              </w:rPr>
              <w:t>弓</w:t>
            </w:r>
            <w:proofErr w:type="gramEnd"/>
            <w:r w:rsidRPr="00FE7FA8">
              <w:rPr>
                <w:rFonts w:ascii="幼圆" w:eastAsia="幼圆" w:hint="eastAsia"/>
                <w:sz w:val="21"/>
                <w:szCs w:val="21"/>
              </w:rPr>
              <w:t>结构完全破坏，另一足足</w:t>
            </w:r>
            <w:proofErr w:type="gramStart"/>
            <w:r w:rsidRPr="00FE7FA8">
              <w:rPr>
                <w:rFonts w:ascii="幼圆" w:eastAsia="幼圆" w:hint="eastAsia"/>
                <w:sz w:val="21"/>
                <w:szCs w:val="21"/>
              </w:rPr>
              <w:t>弓</w:t>
            </w:r>
            <w:proofErr w:type="gramEnd"/>
            <w:r w:rsidRPr="00FE7FA8">
              <w:rPr>
                <w:rFonts w:ascii="幼圆" w:eastAsia="幼圆" w:hint="eastAsia"/>
                <w:sz w:val="21"/>
                <w:szCs w:val="21"/>
              </w:rPr>
              <w:t>结构破坏大于等于1/3</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245"/>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双足十</w:t>
            </w:r>
            <w:proofErr w:type="gramStart"/>
            <w:r w:rsidRPr="00FE7FA8">
              <w:rPr>
                <w:rFonts w:ascii="幼圆" w:eastAsia="幼圆" w:hint="eastAsia"/>
                <w:sz w:val="21"/>
                <w:szCs w:val="21"/>
              </w:rPr>
              <w:t>趾</w:t>
            </w:r>
            <w:proofErr w:type="gramEnd"/>
            <w:r w:rsidRPr="00FE7FA8">
              <w:rPr>
                <w:rFonts w:ascii="幼圆" w:eastAsia="幼圆" w:hint="eastAsia"/>
                <w:sz w:val="21"/>
                <w:szCs w:val="21"/>
              </w:rPr>
              <w:t>完全缺失</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70"/>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下肢三大关节中，有一个关节完全丧失功能</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245"/>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双足十</w:t>
            </w:r>
            <w:proofErr w:type="gramStart"/>
            <w:r w:rsidRPr="00FE7FA8">
              <w:rPr>
                <w:rFonts w:ascii="幼圆" w:eastAsia="幼圆" w:hint="eastAsia"/>
                <w:sz w:val="21"/>
                <w:szCs w:val="21"/>
              </w:rPr>
              <w:t>趾</w:t>
            </w:r>
            <w:proofErr w:type="gramEnd"/>
            <w:r w:rsidRPr="00FE7FA8">
              <w:rPr>
                <w:rFonts w:ascii="幼圆" w:eastAsia="幼圆" w:hint="eastAsia"/>
                <w:sz w:val="21"/>
                <w:szCs w:val="21"/>
              </w:rPr>
              <w:t>完全丧失功能</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245"/>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双下肢长度相差大于等于</w:t>
            </w:r>
            <w:smartTag w:uri="urn:schemas-microsoft-com:office:smarttags" w:element="chmetcnv">
              <w:smartTagPr>
                <w:attr w:name="UnitName" w:val="cm"/>
                <w:attr w:name="SourceValue" w:val="4"/>
                <w:attr w:name="HasSpace" w:val="False"/>
                <w:attr w:name="Negative" w:val="False"/>
                <w:attr w:name="NumberType" w:val="1"/>
                <w:attr w:name="TCSC" w:val="0"/>
              </w:smartTagPr>
              <w:r w:rsidRPr="00FE7FA8">
                <w:rPr>
                  <w:rFonts w:ascii="幼圆" w:eastAsia="幼圆" w:hint="eastAsia"/>
                  <w:sz w:val="21"/>
                  <w:szCs w:val="21"/>
                </w:rPr>
                <w:t>4cm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245"/>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足足</w:t>
            </w:r>
            <w:proofErr w:type="gramStart"/>
            <w:r w:rsidRPr="00FE7FA8">
              <w:rPr>
                <w:rFonts w:ascii="幼圆" w:eastAsia="幼圆" w:hint="eastAsia"/>
                <w:sz w:val="21"/>
                <w:szCs w:val="21"/>
              </w:rPr>
              <w:t>弓</w:t>
            </w:r>
            <w:proofErr w:type="gramEnd"/>
            <w:r w:rsidRPr="00FE7FA8">
              <w:rPr>
                <w:rFonts w:ascii="幼圆" w:eastAsia="幼圆" w:hint="eastAsia"/>
                <w:sz w:val="21"/>
                <w:szCs w:val="21"/>
              </w:rPr>
              <w:t>结构完全破坏</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7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双足十</w:t>
            </w:r>
            <w:proofErr w:type="gramStart"/>
            <w:r w:rsidRPr="00FE7FA8">
              <w:rPr>
                <w:rFonts w:ascii="幼圆" w:eastAsia="幼圆" w:hint="eastAsia"/>
                <w:sz w:val="21"/>
                <w:szCs w:val="21"/>
              </w:rPr>
              <w:t>趾</w:t>
            </w:r>
            <w:proofErr w:type="gramEnd"/>
            <w:r w:rsidRPr="00FE7FA8">
              <w:rPr>
                <w:rFonts w:ascii="幼圆" w:eastAsia="幼圆" w:hint="eastAsia"/>
                <w:sz w:val="21"/>
                <w:szCs w:val="21"/>
              </w:rPr>
              <w:t>中，大于等于五</w:t>
            </w:r>
            <w:proofErr w:type="gramStart"/>
            <w:r w:rsidRPr="00FE7FA8">
              <w:rPr>
                <w:rFonts w:ascii="幼圆" w:eastAsia="幼圆" w:hint="eastAsia"/>
                <w:sz w:val="21"/>
                <w:szCs w:val="21"/>
              </w:rPr>
              <w:t>趾</w:t>
            </w:r>
            <w:proofErr w:type="gramEnd"/>
            <w:r w:rsidRPr="00FE7FA8">
              <w:rPr>
                <w:rFonts w:ascii="幼圆" w:eastAsia="幼圆" w:hint="eastAsia"/>
                <w:sz w:val="21"/>
                <w:szCs w:val="21"/>
              </w:rPr>
              <w:t>缺失</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一足五</w:t>
            </w:r>
            <w:proofErr w:type="gramStart"/>
            <w:r w:rsidRPr="00FE7FA8">
              <w:rPr>
                <w:rFonts w:ascii="幼圆" w:eastAsia="幼圆" w:hint="eastAsia"/>
                <w:sz w:val="21"/>
                <w:szCs w:val="21"/>
              </w:rPr>
              <w:t>趾</w:t>
            </w:r>
            <w:proofErr w:type="gramEnd"/>
            <w:r w:rsidRPr="00FE7FA8">
              <w:rPr>
                <w:rFonts w:ascii="幼圆" w:eastAsia="幼圆" w:hint="eastAsia"/>
                <w:sz w:val="21"/>
                <w:szCs w:val="21"/>
              </w:rPr>
              <w:t>完全丧失功能</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r w:rsidR="00276049" w:rsidRPr="00FE7FA8" w:rsidTr="002318CD">
        <w:trPr>
          <w:trHeight w:val="140"/>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足足</w:t>
            </w:r>
            <w:proofErr w:type="gramStart"/>
            <w:r w:rsidRPr="00FE7FA8">
              <w:rPr>
                <w:rFonts w:ascii="幼圆" w:eastAsia="幼圆" w:hint="eastAsia"/>
                <w:sz w:val="21"/>
                <w:szCs w:val="21"/>
              </w:rPr>
              <w:t>弓</w:t>
            </w:r>
            <w:proofErr w:type="gramEnd"/>
            <w:r w:rsidRPr="00FE7FA8">
              <w:rPr>
                <w:rFonts w:ascii="幼圆" w:eastAsia="幼圆" w:hint="eastAsia"/>
                <w:sz w:val="21"/>
                <w:szCs w:val="21"/>
              </w:rPr>
              <w:t>结构破坏大于等于1/3</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双足十</w:t>
            </w:r>
            <w:proofErr w:type="gramStart"/>
            <w:r w:rsidRPr="00FE7FA8">
              <w:rPr>
                <w:rFonts w:ascii="幼圆" w:eastAsia="幼圆" w:hint="eastAsia"/>
                <w:sz w:val="21"/>
                <w:szCs w:val="21"/>
              </w:rPr>
              <w:t>趾</w:t>
            </w:r>
            <w:proofErr w:type="gramEnd"/>
            <w:r w:rsidRPr="00FE7FA8">
              <w:rPr>
                <w:rFonts w:ascii="幼圆" w:eastAsia="幼圆" w:hint="eastAsia"/>
                <w:sz w:val="21"/>
                <w:szCs w:val="21"/>
              </w:rPr>
              <w:t>中，大于等于两</w:t>
            </w:r>
            <w:proofErr w:type="gramStart"/>
            <w:r w:rsidRPr="00FE7FA8">
              <w:rPr>
                <w:rFonts w:ascii="幼圆" w:eastAsia="幼圆" w:hint="eastAsia"/>
                <w:sz w:val="21"/>
                <w:szCs w:val="21"/>
              </w:rPr>
              <w:t>趾</w:t>
            </w:r>
            <w:proofErr w:type="gramEnd"/>
            <w:r w:rsidRPr="00FE7FA8">
              <w:rPr>
                <w:rFonts w:ascii="幼圆" w:eastAsia="幼圆" w:hint="eastAsia"/>
                <w:sz w:val="21"/>
                <w:szCs w:val="21"/>
              </w:rPr>
              <w:t>缺失</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双下肢长度相差大于等于</w:t>
            </w:r>
            <w:smartTag w:uri="urn:schemas-microsoft-com:office:smarttags" w:element="chmetcnv">
              <w:smartTagPr>
                <w:attr w:name="UnitName" w:val="cm"/>
                <w:attr w:name="SourceValue" w:val="2"/>
                <w:attr w:name="HasSpace" w:val="False"/>
                <w:attr w:name="Negative" w:val="False"/>
                <w:attr w:name="NumberType" w:val="1"/>
                <w:attr w:name="TCSC" w:val="0"/>
              </w:smartTagPr>
              <w:r w:rsidRPr="00FE7FA8">
                <w:rPr>
                  <w:rFonts w:ascii="幼圆" w:eastAsia="幼圆" w:hint="eastAsia"/>
                  <w:sz w:val="21"/>
                  <w:szCs w:val="21"/>
                </w:rPr>
                <w:t>2cm</w:t>
              </w:r>
            </w:smartTag>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下肢三大关节中，因骨折累及关节面导致一个关节功能部分丧失</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10级</w:t>
            </w:r>
          </w:p>
        </w:tc>
      </w:tr>
    </w:tbl>
    <w:p w:rsidR="00276049" w:rsidRPr="00FE7FA8" w:rsidRDefault="00276049" w:rsidP="00276049">
      <w:pPr>
        <w:pStyle w:val="a5"/>
        <w:jc w:val="both"/>
        <w:rPr>
          <w:rFonts w:ascii="幼圆" w:eastAsia="幼圆" w:hint="eastAsia"/>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足弓结构破坏：指意外损伤导致的足弓缺失或丧失功能。</w:t>
      </w:r>
    </w:p>
    <w:p w:rsidR="00276049" w:rsidRPr="00FE7FA8" w:rsidRDefault="00276049" w:rsidP="00276049">
      <w:pPr>
        <w:pStyle w:val="a5"/>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足弓结构完全破坏指足的内、</w:t>
      </w:r>
      <w:proofErr w:type="gramStart"/>
      <w:r w:rsidRPr="00FE7FA8">
        <w:rPr>
          <w:rFonts w:ascii="幼圆" w:eastAsia="幼圆" w:hint="eastAsia"/>
          <w:sz w:val="21"/>
          <w:szCs w:val="21"/>
        </w:rPr>
        <w:t>外侧纵弓和横弓</w:t>
      </w:r>
      <w:proofErr w:type="gramEnd"/>
      <w:r w:rsidRPr="00FE7FA8">
        <w:rPr>
          <w:rFonts w:ascii="幼圆" w:eastAsia="幼圆" w:hint="eastAsia"/>
          <w:sz w:val="21"/>
          <w:szCs w:val="21"/>
        </w:rPr>
        <w:t>结构完全破坏，包括缺失和丧失功能；足弓1/3结构破坏指</w:t>
      </w:r>
      <w:proofErr w:type="gramStart"/>
      <w:r w:rsidRPr="00FE7FA8">
        <w:rPr>
          <w:rFonts w:ascii="幼圆" w:eastAsia="幼圆" w:hint="eastAsia"/>
          <w:sz w:val="21"/>
          <w:szCs w:val="21"/>
        </w:rPr>
        <w:t>足三弓的</w:t>
      </w:r>
      <w:proofErr w:type="gramEnd"/>
      <w:r w:rsidRPr="00FE7FA8">
        <w:rPr>
          <w:rFonts w:ascii="幼圆" w:eastAsia="幼圆" w:hint="eastAsia"/>
          <w:sz w:val="21"/>
          <w:szCs w:val="21"/>
        </w:rPr>
        <w:t>任一弓的结构破坏。</w:t>
      </w:r>
    </w:p>
    <w:p w:rsidR="00276049" w:rsidRPr="00FE7FA8" w:rsidRDefault="00276049" w:rsidP="00276049">
      <w:pPr>
        <w:pStyle w:val="a5"/>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足趾缺失：指自</w:t>
      </w:r>
      <w:proofErr w:type="gramStart"/>
      <w:r w:rsidRPr="00FE7FA8">
        <w:rPr>
          <w:rFonts w:ascii="幼圆" w:eastAsia="幼圆" w:hint="eastAsia"/>
          <w:sz w:val="21"/>
          <w:szCs w:val="21"/>
        </w:rPr>
        <w:t>趾</w:t>
      </w:r>
      <w:proofErr w:type="gramEnd"/>
      <w:r w:rsidRPr="00FE7FA8">
        <w:rPr>
          <w:rFonts w:ascii="幼圆" w:eastAsia="幼圆" w:hint="eastAsia"/>
          <w:sz w:val="21"/>
          <w:szCs w:val="21"/>
        </w:rPr>
        <w:t>关节以上完全切断。</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lastRenderedPageBreak/>
        <w:t>四肢的结构损伤，肢体功能或关节功能障碍</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5"/>
        <w:gridCol w:w="1143"/>
      </w:tblGrid>
      <w:tr w:rsidR="00276049" w:rsidRPr="00FE7FA8" w:rsidTr="002318CD">
        <w:trPr>
          <w:trHeight w:val="77"/>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三</w:t>
            </w:r>
            <w:proofErr w:type="gramStart"/>
            <w:r w:rsidRPr="00FE7FA8">
              <w:rPr>
                <w:rFonts w:ascii="幼圆" w:eastAsia="幼圆" w:hint="eastAsia"/>
                <w:sz w:val="21"/>
                <w:szCs w:val="21"/>
              </w:rPr>
              <w:t>肢以上</w:t>
            </w:r>
            <w:proofErr w:type="gramEnd"/>
            <w:r w:rsidRPr="00FE7FA8">
              <w:rPr>
                <w:rFonts w:ascii="幼圆" w:eastAsia="幼圆" w:hint="eastAsia"/>
                <w:sz w:val="21"/>
                <w:szCs w:val="21"/>
              </w:rPr>
              <w:t>缺失(上肢在腕关节以上,下肢在踝关节以上)</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188"/>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三</w:t>
            </w:r>
            <w:proofErr w:type="gramStart"/>
            <w:r w:rsidRPr="00FE7FA8">
              <w:rPr>
                <w:rFonts w:ascii="幼圆" w:eastAsia="幼圆" w:hint="eastAsia"/>
                <w:sz w:val="21"/>
                <w:szCs w:val="21"/>
              </w:rPr>
              <w:t>肢以上</w:t>
            </w:r>
            <w:proofErr w:type="gramEnd"/>
            <w:r w:rsidRPr="00FE7FA8">
              <w:rPr>
                <w:rFonts w:ascii="幼圆" w:eastAsia="幼圆" w:hint="eastAsia"/>
                <w:sz w:val="21"/>
                <w:szCs w:val="21"/>
              </w:rPr>
              <w:t>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188"/>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二肢缺失（上肢在腕关节以上，下肢在踝关节以上），且第三</w:t>
            </w:r>
            <w:proofErr w:type="gramStart"/>
            <w:r w:rsidRPr="00FE7FA8">
              <w:rPr>
                <w:rFonts w:ascii="幼圆" w:eastAsia="幼圆" w:hint="eastAsia"/>
                <w:sz w:val="21"/>
                <w:szCs w:val="21"/>
              </w:rPr>
              <w:t>肢</w:t>
            </w:r>
            <w:proofErr w:type="gramEnd"/>
            <w:r w:rsidRPr="00FE7FA8">
              <w:rPr>
                <w:rFonts w:ascii="幼圆" w:eastAsia="幼圆" w:hint="eastAsia"/>
                <w:sz w:val="21"/>
                <w:szCs w:val="21"/>
              </w:rPr>
              <w:t>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20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肢缺失（上肢在腕关节以上，下肢在踝关节以上），且另二肢完全丧失功能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20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二肢缺失(上肢在肘关节以上，下肢在膝关节以上)</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212"/>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肢缺失（上肢在肘关节以上，下肢在膝关节以上），且另一肢完全丧失功能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09"/>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二肢完全丧失功能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56"/>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肢缺失（上肢在腕关节以上，下肢在踝关节以上），且另一肢完全丧失功能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142"/>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二肢缺失(上肢在腕关节以上，下肢在踝关节以上)</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181"/>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两上肢、或两下肢、或</w:t>
            </w:r>
            <w:proofErr w:type="gramStart"/>
            <w:r w:rsidRPr="00FE7FA8">
              <w:rPr>
                <w:rFonts w:ascii="幼圆" w:eastAsia="幼圆" w:hint="eastAsia"/>
                <w:sz w:val="21"/>
                <w:szCs w:val="21"/>
              </w:rPr>
              <w:t>一</w:t>
            </w:r>
            <w:proofErr w:type="gramEnd"/>
            <w:r w:rsidRPr="00FE7FA8">
              <w:rPr>
                <w:rFonts w:ascii="幼圆" w:eastAsia="幼圆" w:hint="eastAsia"/>
                <w:sz w:val="21"/>
                <w:szCs w:val="21"/>
              </w:rPr>
              <w:t>上肢及</w:t>
            </w:r>
            <w:proofErr w:type="gramStart"/>
            <w:r w:rsidRPr="00FE7FA8">
              <w:rPr>
                <w:rFonts w:ascii="幼圆" w:eastAsia="幼圆" w:hint="eastAsia"/>
                <w:sz w:val="21"/>
                <w:szCs w:val="21"/>
              </w:rPr>
              <w:t>一</w:t>
            </w:r>
            <w:proofErr w:type="gramEnd"/>
            <w:r w:rsidRPr="00FE7FA8">
              <w:rPr>
                <w:rFonts w:ascii="幼圆" w:eastAsia="幼圆" w:hint="eastAsia"/>
                <w:sz w:val="21"/>
                <w:szCs w:val="21"/>
              </w:rPr>
              <w:t>下肢，各有三大关节中的两个关节完全丧失功能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70"/>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肢缺失(上肢在肘关节以上，下肢在膝关节以上)</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肢完全丧失功能</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219"/>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proofErr w:type="gramStart"/>
            <w:r w:rsidRPr="00FE7FA8">
              <w:rPr>
                <w:rFonts w:ascii="幼圆" w:eastAsia="幼圆" w:hint="eastAsia"/>
                <w:sz w:val="21"/>
                <w:szCs w:val="21"/>
              </w:rPr>
              <w:t>一</w:t>
            </w:r>
            <w:proofErr w:type="gramEnd"/>
            <w:r w:rsidRPr="00FE7FA8">
              <w:rPr>
                <w:rFonts w:ascii="幼圆" w:eastAsia="幼圆" w:hint="eastAsia"/>
                <w:sz w:val="21"/>
                <w:szCs w:val="21"/>
              </w:rPr>
              <w:t>肢缺失(上肢在腕关节以上，下肢在踝关节以上)</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4"/>
        </w:trPr>
        <w:tc>
          <w:tcPr>
            <w:tcW w:w="4356"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四肢长骨</w:t>
            </w:r>
            <w:proofErr w:type="gramStart"/>
            <w:r w:rsidRPr="00FE7FA8">
              <w:rPr>
                <w:rFonts w:ascii="幼圆" w:eastAsia="幼圆" w:hint="eastAsia"/>
                <w:sz w:val="21"/>
                <w:szCs w:val="21"/>
              </w:rPr>
              <w:t>一</w:t>
            </w:r>
            <w:proofErr w:type="gramEnd"/>
            <w:r w:rsidRPr="00FE7FA8">
              <w:rPr>
                <w:rFonts w:ascii="幼圆" w:eastAsia="幼圆" w:hint="eastAsia"/>
                <w:sz w:val="21"/>
                <w:szCs w:val="21"/>
              </w:rPr>
              <w:t>骺板以上粉碎性骨折</w:t>
            </w:r>
          </w:p>
        </w:tc>
        <w:tc>
          <w:tcPr>
            <w:tcW w:w="644"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bl>
    <w:p w:rsidR="00276049" w:rsidRPr="00FE7FA8" w:rsidRDefault="00276049" w:rsidP="00276049">
      <w:pPr>
        <w:pStyle w:val="a5"/>
        <w:snapToGrid w:val="0"/>
        <w:jc w:val="both"/>
        <w:rPr>
          <w:rFonts w:ascii="幼圆" w:eastAsia="幼圆" w:hint="eastAsia"/>
          <w:sz w:val="21"/>
          <w:szCs w:val="21"/>
        </w:rPr>
      </w:pPr>
      <w:r w:rsidRPr="00FE7FA8">
        <w:rPr>
          <w:rFonts w:ascii="幼圆" w:eastAsia="幼圆" w:hint="eastAsia"/>
          <w:sz w:val="21"/>
          <w:szCs w:val="21"/>
        </w:rPr>
        <w:t>注：</w:t>
      </w:r>
      <w:r w:rsidRPr="00FE7FA8">
        <w:rPr>
          <w:rFonts w:ascii="幼圆" w:eastAsia="幼圆" w:hint="eastAsia"/>
          <w:color w:val="000000"/>
          <w:sz w:val="21"/>
          <w:szCs w:val="21"/>
        </w:rPr>
        <w:fldChar w:fldCharType="begin"/>
      </w:r>
      <w:r w:rsidRPr="00FE7FA8">
        <w:rPr>
          <w:rFonts w:ascii="幼圆" w:eastAsia="幼圆" w:hint="eastAsia"/>
          <w:color w:val="000000"/>
          <w:sz w:val="21"/>
          <w:szCs w:val="21"/>
        </w:rPr>
        <w:instrText xml:space="preserve"> = 1 \* GB3 </w:instrText>
      </w:r>
      <w:r w:rsidRPr="00FE7FA8">
        <w:rPr>
          <w:rFonts w:ascii="幼圆" w:eastAsia="幼圆" w:hint="eastAsia"/>
          <w:color w:val="000000"/>
          <w:sz w:val="21"/>
          <w:szCs w:val="21"/>
        </w:rPr>
        <w:fldChar w:fldCharType="separate"/>
      </w:r>
      <w:r w:rsidRPr="00FE7FA8">
        <w:rPr>
          <w:rFonts w:ascii="幼圆" w:eastAsia="幼圆" w:hint="eastAsia"/>
          <w:noProof/>
          <w:color w:val="000000"/>
          <w:sz w:val="21"/>
          <w:szCs w:val="21"/>
        </w:rPr>
        <w:t>①</w:t>
      </w:r>
      <w:r w:rsidRPr="00FE7FA8">
        <w:rPr>
          <w:rFonts w:ascii="幼圆" w:eastAsia="幼圆" w:hint="eastAsia"/>
          <w:color w:val="000000"/>
          <w:sz w:val="21"/>
          <w:szCs w:val="21"/>
        </w:rPr>
        <w:fldChar w:fldCharType="end"/>
      </w:r>
      <w:r w:rsidRPr="00FE7FA8">
        <w:rPr>
          <w:rFonts w:ascii="幼圆" w:eastAsia="幼圆" w:hint="eastAsia"/>
          <w:color w:val="000000"/>
          <w:sz w:val="21"/>
          <w:szCs w:val="21"/>
        </w:rPr>
        <w:t xml:space="preserve"> 骺板</w:t>
      </w:r>
      <w:r w:rsidRPr="00FE7FA8">
        <w:rPr>
          <w:rFonts w:ascii="幼圆" w:eastAsia="幼圆" w:hint="eastAsia"/>
          <w:sz w:val="21"/>
          <w:szCs w:val="21"/>
        </w:rPr>
        <w:t>：骺板的定义只适用于儿童，四肢长骨骺板骨折可能影响肢体发育，如果存在肢体发育障碍的，应当另行评定伤残等级。</w:t>
      </w:r>
    </w:p>
    <w:p w:rsidR="00276049" w:rsidRPr="00FE7FA8" w:rsidRDefault="00276049" w:rsidP="00276049">
      <w:pPr>
        <w:pStyle w:val="a5"/>
        <w:snapToGrid w:val="0"/>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肢体丧失功能指意外损伤导致肢体三大关节（上肢腕关节、肘关节、肩关节或下肢踝关节、膝关节、髋关节）功能的丧失。</w:t>
      </w:r>
    </w:p>
    <w:p w:rsidR="00276049" w:rsidRPr="00FE7FA8" w:rsidRDefault="00276049" w:rsidP="00276049">
      <w:pPr>
        <w:pStyle w:val="a5"/>
        <w:snapToGrid w:val="0"/>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关节功能的</w:t>
      </w:r>
      <w:proofErr w:type="gramStart"/>
      <w:r w:rsidRPr="00FE7FA8">
        <w:rPr>
          <w:rFonts w:ascii="幼圆" w:eastAsia="幼圆" w:hint="eastAsia"/>
          <w:sz w:val="21"/>
          <w:szCs w:val="21"/>
        </w:rPr>
        <w:t>丧失指</w:t>
      </w:r>
      <w:proofErr w:type="gramEnd"/>
      <w:r w:rsidRPr="00FE7FA8">
        <w:rPr>
          <w:rFonts w:ascii="幼圆" w:eastAsia="幼圆" w:hint="eastAsia"/>
          <w:sz w:val="21"/>
          <w:szCs w:val="21"/>
        </w:rPr>
        <w:t>关节永久完全僵硬、或麻痹、或关节不能随意识活动。</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脊柱结构损伤和关节活动功能障碍</w:t>
      </w:r>
    </w:p>
    <w:p w:rsidR="00276049" w:rsidRPr="00FE7FA8" w:rsidRDefault="00276049" w:rsidP="00276049">
      <w:pPr>
        <w:ind w:firstLineChars="200" w:firstLine="420"/>
        <w:contextualSpacing/>
        <w:rPr>
          <w:rFonts w:ascii="幼圆" w:eastAsia="幼圆" w:hint="eastAsia"/>
          <w:szCs w:val="21"/>
        </w:rPr>
      </w:pPr>
      <w:r w:rsidRPr="00FE7FA8">
        <w:rPr>
          <w:rFonts w:ascii="幼圆" w:eastAsia="幼圆" w:hint="eastAsia"/>
          <w:szCs w:val="21"/>
        </w:rPr>
        <w:t>本标准中的脊柱结构损伤是指</w:t>
      </w:r>
      <w:r w:rsidRPr="00FE7FA8">
        <w:rPr>
          <w:rFonts w:ascii="幼圆" w:eastAsia="幼圆" w:cs="Arial" w:hint="eastAsia"/>
          <w:szCs w:val="21"/>
        </w:rPr>
        <w:t>颈椎或腰椎的骨折脱位</w:t>
      </w:r>
      <w:r w:rsidRPr="00FE7FA8">
        <w:rPr>
          <w:rFonts w:ascii="幼圆" w:eastAsia="幼圆" w:hint="eastAsia"/>
          <w:szCs w:val="21"/>
        </w:rPr>
        <w:t>，本标准中的关节活动功能障碍是指颈部或腰部活动度丧失。</w:t>
      </w:r>
    </w:p>
    <w:tbl>
      <w:tblPr>
        <w:tblW w:w="5000" w:type="pct"/>
        <w:tblLook w:val="04A0"/>
      </w:tblPr>
      <w:tblGrid>
        <w:gridCol w:w="7761"/>
        <w:gridCol w:w="1117"/>
      </w:tblGrid>
      <w:tr w:rsidR="00276049" w:rsidRPr="00FE7FA8" w:rsidTr="002318CD">
        <w:trPr>
          <w:trHeight w:val="70"/>
        </w:trPr>
        <w:tc>
          <w:tcPr>
            <w:tcW w:w="4371" w:type="pct"/>
            <w:tcBorders>
              <w:top w:val="single" w:sz="4" w:space="0" w:color="auto"/>
              <w:left w:val="single" w:sz="4" w:space="0" w:color="auto"/>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脊柱骨折脱位导致颈椎或腰椎畸形愈合，且颈部或腰部活动度丧失大于等于75%</w:t>
            </w:r>
          </w:p>
        </w:tc>
        <w:tc>
          <w:tcPr>
            <w:tcW w:w="629"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215"/>
        </w:trPr>
        <w:tc>
          <w:tcPr>
            <w:tcW w:w="4371" w:type="pct"/>
            <w:tcBorders>
              <w:top w:val="nil"/>
              <w:left w:val="single" w:sz="4" w:space="0" w:color="auto"/>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脊柱骨折脱位导致颈椎或腰椎畸形愈合，且颈部或腰部活动度丧失大于等于50%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151"/>
        </w:trPr>
        <w:tc>
          <w:tcPr>
            <w:tcW w:w="4371" w:type="pct"/>
            <w:tcBorders>
              <w:top w:val="nil"/>
              <w:left w:val="single" w:sz="4" w:space="0" w:color="auto"/>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脊柱骨折脱位导致颈椎或腰椎畸形愈合，且颈部或腰部活动度丧失大于等于25%</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bl>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肌肉力量功能障碍</w:t>
      </w:r>
    </w:p>
    <w:p w:rsidR="00276049" w:rsidRPr="00FE7FA8" w:rsidRDefault="00276049" w:rsidP="00276049">
      <w:pPr>
        <w:ind w:firstLineChars="200" w:firstLine="420"/>
        <w:rPr>
          <w:rFonts w:ascii="幼圆" w:eastAsia="幼圆" w:hint="eastAsia"/>
          <w:szCs w:val="21"/>
        </w:rPr>
      </w:pPr>
      <w:r w:rsidRPr="00FE7FA8">
        <w:rPr>
          <w:rFonts w:ascii="幼圆" w:eastAsia="幼圆" w:hint="eastAsia"/>
          <w:szCs w:val="21"/>
        </w:rPr>
        <w:t>肌肉力量功能是指与肌肉或肌群收缩产生力量有关的功能。本标准中的肌肉力量功能障碍是指四肢瘫、偏瘫、截瘫或单瘫。</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33"/>
        <w:gridCol w:w="1145"/>
      </w:tblGrid>
      <w:tr w:rsidR="00276049" w:rsidRPr="00FE7FA8" w:rsidTr="002318CD">
        <w:trPr>
          <w:trHeight w:val="73"/>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四肢瘫（三</w:t>
            </w:r>
            <w:proofErr w:type="gramStart"/>
            <w:r w:rsidRPr="00FE7FA8">
              <w:rPr>
                <w:rFonts w:ascii="幼圆" w:eastAsia="幼圆" w:hint="eastAsia"/>
                <w:sz w:val="21"/>
                <w:szCs w:val="21"/>
              </w:rPr>
              <w:t>肢以上</w:t>
            </w:r>
            <w:proofErr w:type="gramEnd"/>
            <w:r w:rsidRPr="00FE7FA8">
              <w:rPr>
                <w:rFonts w:ascii="幼圆" w:eastAsia="幼圆" w:hint="eastAsia"/>
                <w:sz w:val="21"/>
                <w:szCs w:val="21"/>
              </w:rPr>
              <w:t>肌力小于等于3级)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92"/>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截瘫(肌力小于等于2级)且大便和小便失禁</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229"/>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四肢瘫（二</w:t>
            </w:r>
            <w:proofErr w:type="gramStart"/>
            <w:r w:rsidRPr="00FE7FA8">
              <w:rPr>
                <w:rFonts w:ascii="幼圆" w:eastAsia="幼圆" w:hint="eastAsia"/>
                <w:sz w:val="21"/>
                <w:szCs w:val="21"/>
              </w:rPr>
              <w:t>肢以上</w:t>
            </w:r>
            <w:proofErr w:type="gramEnd"/>
            <w:r w:rsidRPr="00FE7FA8">
              <w:rPr>
                <w:rFonts w:ascii="幼圆" w:eastAsia="幼圆" w:hint="eastAsia"/>
                <w:sz w:val="21"/>
                <w:szCs w:val="21"/>
              </w:rPr>
              <w:t>肌力小于等于2级)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偏瘫（肌力小于等于2级)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117"/>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截瘫（肌力小于等于2级)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92"/>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四肢瘫（二</w:t>
            </w:r>
            <w:proofErr w:type="gramStart"/>
            <w:r w:rsidRPr="00FE7FA8">
              <w:rPr>
                <w:rFonts w:ascii="幼圆" w:eastAsia="幼圆" w:hint="eastAsia"/>
                <w:sz w:val="21"/>
                <w:szCs w:val="21"/>
              </w:rPr>
              <w:t>肢以上</w:t>
            </w:r>
            <w:proofErr w:type="gramEnd"/>
            <w:r w:rsidRPr="00FE7FA8">
              <w:rPr>
                <w:rFonts w:ascii="幼圆" w:eastAsia="幼圆" w:hint="eastAsia"/>
                <w:sz w:val="21"/>
                <w:szCs w:val="21"/>
              </w:rPr>
              <w:t>肌力小于等于3级)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123"/>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偏瘫（肌力小于等于3级)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截瘫（肌力小于等于3级)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四肢瘫（二</w:t>
            </w:r>
            <w:proofErr w:type="gramStart"/>
            <w:r w:rsidRPr="00FE7FA8">
              <w:rPr>
                <w:rFonts w:ascii="幼圆" w:eastAsia="幼圆" w:hint="eastAsia"/>
                <w:sz w:val="21"/>
                <w:szCs w:val="21"/>
              </w:rPr>
              <w:t>肢以上</w:t>
            </w:r>
            <w:proofErr w:type="gramEnd"/>
            <w:r w:rsidRPr="00FE7FA8">
              <w:rPr>
                <w:rFonts w:ascii="幼圆" w:eastAsia="幼圆" w:hint="eastAsia"/>
                <w:sz w:val="21"/>
                <w:szCs w:val="21"/>
              </w:rPr>
              <w:t>肌力小于等于4级)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偏瘫（</w:t>
            </w:r>
            <w:proofErr w:type="gramStart"/>
            <w:r w:rsidRPr="00FE7FA8">
              <w:rPr>
                <w:rFonts w:ascii="幼圆" w:eastAsia="幼圆" w:hint="eastAsia"/>
                <w:sz w:val="21"/>
                <w:szCs w:val="21"/>
              </w:rPr>
              <w:t>一</w:t>
            </w:r>
            <w:proofErr w:type="gramEnd"/>
            <w:r w:rsidRPr="00FE7FA8">
              <w:rPr>
                <w:rFonts w:ascii="幼圆" w:eastAsia="幼圆" w:hint="eastAsia"/>
                <w:sz w:val="21"/>
                <w:szCs w:val="21"/>
              </w:rPr>
              <w:t>肢肌力小于等于2级)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截瘫（</w:t>
            </w:r>
            <w:proofErr w:type="gramStart"/>
            <w:r w:rsidRPr="00FE7FA8">
              <w:rPr>
                <w:rFonts w:ascii="幼圆" w:eastAsia="幼圆" w:hint="eastAsia"/>
                <w:sz w:val="21"/>
                <w:szCs w:val="21"/>
              </w:rPr>
              <w:t>一</w:t>
            </w:r>
            <w:proofErr w:type="gramEnd"/>
            <w:r w:rsidRPr="00FE7FA8">
              <w:rPr>
                <w:rFonts w:ascii="幼圆" w:eastAsia="幼圆" w:hint="eastAsia"/>
                <w:sz w:val="21"/>
                <w:szCs w:val="21"/>
              </w:rPr>
              <w:t>肢肌力小于等于2级)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165"/>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单瘫（肌力小于等于2级)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偏瘫（</w:t>
            </w:r>
            <w:proofErr w:type="gramStart"/>
            <w:r w:rsidRPr="00FE7FA8">
              <w:rPr>
                <w:rFonts w:ascii="幼圆" w:eastAsia="幼圆" w:hint="eastAsia"/>
                <w:sz w:val="21"/>
                <w:szCs w:val="21"/>
              </w:rPr>
              <w:t>一</w:t>
            </w:r>
            <w:proofErr w:type="gramEnd"/>
            <w:r w:rsidRPr="00FE7FA8">
              <w:rPr>
                <w:rFonts w:ascii="幼圆" w:eastAsia="幼圆" w:hint="eastAsia"/>
                <w:sz w:val="21"/>
                <w:szCs w:val="21"/>
              </w:rPr>
              <w:t>肢肌力小于等于3级)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截瘫（</w:t>
            </w:r>
            <w:proofErr w:type="gramStart"/>
            <w:r w:rsidRPr="00FE7FA8">
              <w:rPr>
                <w:rFonts w:ascii="幼圆" w:eastAsia="幼圆" w:hint="eastAsia"/>
                <w:sz w:val="21"/>
                <w:szCs w:val="21"/>
              </w:rPr>
              <w:t>一</w:t>
            </w:r>
            <w:proofErr w:type="gramEnd"/>
            <w:r w:rsidRPr="00FE7FA8">
              <w:rPr>
                <w:rFonts w:ascii="幼圆" w:eastAsia="幼圆" w:hint="eastAsia"/>
                <w:sz w:val="21"/>
                <w:szCs w:val="21"/>
              </w:rPr>
              <w:t>肢肌力小于等于3级)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82"/>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单瘫（肌力小于等于3级)</w:t>
            </w:r>
          </w:p>
        </w:tc>
        <w:tc>
          <w:tcPr>
            <w:tcW w:w="645" w:type="pct"/>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偏瘫（</w:t>
            </w:r>
            <w:proofErr w:type="gramStart"/>
            <w:r w:rsidRPr="00FE7FA8">
              <w:rPr>
                <w:rFonts w:ascii="幼圆" w:eastAsia="幼圆" w:hint="eastAsia"/>
                <w:sz w:val="21"/>
                <w:szCs w:val="21"/>
              </w:rPr>
              <w:t>一</w:t>
            </w:r>
            <w:proofErr w:type="gramEnd"/>
            <w:r w:rsidRPr="00FE7FA8">
              <w:rPr>
                <w:rFonts w:ascii="幼圆" w:eastAsia="幼圆" w:hint="eastAsia"/>
                <w:sz w:val="21"/>
                <w:szCs w:val="21"/>
              </w:rPr>
              <w:t>肢肌力小于等于4级)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204"/>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截瘫（</w:t>
            </w:r>
            <w:proofErr w:type="gramStart"/>
            <w:r w:rsidRPr="00FE7FA8">
              <w:rPr>
                <w:rFonts w:ascii="幼圆" w:eastAsia="幼圆" w:hint="eastAsia"/>
                <w:sz w:val="21"/>
                <w:szCs w:val="21"/>
              </w:rPr>
              <w:t>一</w:t>
            </w:r>
            <w:proofErr w:type="gramEnd"/>
            <w:r w:rsidRPr="00FE7FA8">
              <w:rPr>
                <w:rFonts w:ascii="幼圆" w:eastAsia="幼圆" w:hint="eastAsia"/>
                <w:sz w:val="21"/>
                <w:szCs w:val="21"/>
              </w:rPr>
              <w:t>肢肌力小于等于4级)</w:t>
            </w:r>
          </w:p>
        </w:tc>
        <w:tc>
          <w:tcPr>
            <w:tcW w:w="645" w:type="pct"/>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281"/>
        </w:trPr>
        <w:tc>
          <w:tcPr>
            <w:tcW w:w="4355"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单瘫（肌力小于等于4级)</w:t>
            </w:r>
          </w:p>
        </w:tc>
        <w:tc>
          <w:tcPr>
            <w:tcW w:w="645" w:type="pct"/>
            <w:shd w:val="clear" w:color="auto" w:fill="auto"/>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bl>
    <w:p w:rsidR="00276049" w:rsidRPr="00FE7FA8" w:rsidRDefault="00276049" w:rsidP="00276049">
      <w:pPr>
        <w:pStyle w:val="a5"/>
        <w:jc w:val="both"/>
        <w:rPr>
          <w:rFonts w:ascii="幼圆" w:eastAsia="幼圆" w:hint="eastAsia"/>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w:t>
      </w:r>
      <w:proofErr w:type="gramStart"/>
      <w:r w:rsidRPr="00FE7FA8">
        <w:rPr>
          <w:rFonts w:ascii="幼圆" w:eastAsia="幼圆" w:hint="eastAsia"/>
          <w:sz w:val="21"/>
          <w:szCs w:val="21"/>
        </w:rPr>
        <w:t>偏瘫指</w:t>
      </w:r>
      <w:proofErr w:type="gramEnd"/>
      <w:r w:rsidRPr="00FE7FA8">
        <w:rPr>
          <w:rFonts w:ascii="幼圆" w:eastAsia="幼圆" w:hint="eastAsia"/>
          <w:sz w:val="21"/>
          <w:szCs w:val="21"/>
        </w:rPr>
        <w:t>一侧上下肢的瘫痪。</w:t>
      </w:r>
    </w:p>
    <w:p w:rsidR="00276049" w:rsidRPr="00FE7FA8" w:rsidRDefault="00276049" w:rsidP="00276049">
      <w:pPr>
        <w:pStyle w:val="a5"/>
        <w:snapToGrid w:val="0"/>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截瘫指脊髓损伤后，受伤平面以下双侧肢体感觉、运动、反射等消失和膀胱、肛门括约肌功能丧失的病症。</w:t>
      </w:r>
    </w:p>
    <w:p w:rsidR="00276049" w:rsidRPr="00FE7FA8" w:rsidRDefault="00276049" w:rsidP="00276049">
      <w:pPr>
        <w:pStyle w:val="a5"/>
        <w:snapToGrid w:val="0"/>
        <w:ind w:firstLineChars="200" w:firstLine="420"/>
        <w:jc w:val="both"/>
        <w:rPr>
          <w:rFonts w:ascii="幼圆" w:eastAsia="幼圆" w:hint="eastAsia"/>
          <w:sz w:val="21"/>
          <w:szCs w:val="21"/>
        </w:rPr>
      </w:pPr>
      <w:r w:rsidRPr="00FE7FA8">
        <w:rPr>
          <w:rFonts w:ascii="幼圆" w:eastAsia="幼圆" w:hint="eastAsia"/>
          <w:sz w:val="21"/>
          <w:szCs w:val="21"/>
        </w:rPr>
        <w:lastRenderedPageBreak/>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单瘫指一个肢体或肢体的某一部分瘫痪。</w:t>
      </w:r>
    </w:p>
    <w:p w:rsidR="00276049" w:rsidRPr="00FE7FA8" w:rsidRDefault="00276049" w:rsidP="00276049">
      <w:pPr>
        <w:pStyle w:val="a5"/>
        <w:snapToGrid w:val="0"/>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4 \* GB3 </w:instrText>
      </w:r>
      <w:r w:rsidRPr="00FE7FA8">
        <w:rPr>
          <w:rFonts w:ascii="幼圆" w:eastAsia="幼圆" w:hint="eastAsia"/>
          <w:sz w:val="21"/>
          <w:szCs w:val="21"/>
        </w:rPr>
        <w:fldChar w:fldCharType="separate"/>
      </w:r>
      <w:r w:rsidRPr="00FE7FA8">
        <w:rPr>
          <w:rFonts w:ascii="幼圆" w:eastAsia="幼圆" w:hint="eastAsia"/>
          <w:noProof/>
          <w:sz w:val="21"/>
          <w:szCs w:val="21"/>
        </w:rPr>
        <w:t>④</w:t>
      </w:r>
      <w:r w:rsidRPr="00FE7FA8">
        <w:rPr>
          <w:rFonts w:ascii="幼圆" w:eastAsia="幼圆" w:hint="eastAsia"/>
          <w:sz w:val="21"/>
          <w:szCs w:val="21"/>
        </w:rPr>
        <w:fldChar w:fldCharType="end"/>
      </w:r>
      <w:r w:rsidRPr="00FE7FA8">
        <w:rPr>
          <w:rFonts w:ascii="幼圆" w:eastAsia="幼圆" w:hint="eastAsia"/>
          <w:sz w:val="21"/>
          <w:szCs w:val="21"/>
        </w:rPr>
        <w:t xml:space="preserve"> 肌力：为判断肢体瘫痪程度，将肌力分级划分为0-5级。</w:t>
      </w:r>
    </w:p>
    <w:p w:rsidR="00276049" w:rsidRPr="00FE7FA8" w:rsidRDefault="00276049" w:rsidP="00276049">
      <w:pPr>
        <w:pStyle w:val="a5"/>
        <w:snapToGrid w:val="0"/>
        <w:ind w:firstLineChars="400" w:firstLine="840"/>
        <w:jc w:val="both"/>
        <w:rPr>
          <w:rFonts w:ascii="幼圆" w:eastAsia="幼圆" w:hint="eastAsia"/>
          <w:sz w:val="21"/>
          <w:szCs w:val="21"/>
        </w:rPr>
      </w:pPr>
      <w:r w:rsidRPr="00FE7FA8">
        <w:rPr>
          <w:rFonts w:ascii="幼圆" w:eastAsia="幼圆" w:hint="eastAsia"/>
          <w:sz w:val="21"/>
          <w:szCs w:val="21"/>
        </w:rPr>
        <w:t>0级：肌肉完全瘫痪，毫无收缩。</w:t>
      </w:r>
    </w:p>
    <w:p w:rsidR="00276049" w:rsidRPr="00FE7FA8" w:rsidRDefault="00276049" w:rsidP="00276049">
      <w:pPr>
        <w:pStyle w:val="a5"/>
        <w:snapToGrid w:val="0"/>
        <w:ind w:firstLineChars="400" w:firstLine="840"/>
        <w:jc w:val="both"/>
        <w:rPr>
          <w:rFonts w:ascii="幼圆" w:eastAsia="幼圆" w:hint="eastAsia"/>
          <w:sz w:val="21"/>
          <w:szCs w:val="21"/>
        </w:rPr>
      </w:pPr>
      <w:r w:rsidRPr="00FE7FA8">
        <w:rPr>
          <w:rFonts w:ascii="幼圆" w:eastAsia="幼圆" w:hint="eastAsia"/>
          <w:sz w:val="21"/>
          <w:szCs w:val="21"/>
        </w:rPr>
        <w:t>1级：可看到或触及肌肉轻微收缩，但不能产生动作。</w:t>
      </w:r>
    </w:p>
    <w:p w:rsidR="00276049" w:rsidRDefault="00276049" w:rsidP="00276049">
      <w:pPr>
        <w:pStyle w:val="a5"/>
        <w:snapToGrid w:val="0"/>
        <w:ind w:firstLineChars="400" w:firstLine="840"/>
        <w:jc w:val="both"/>
        <w:rPr>
          <w:rFonts w:ascii="幼圆" w:hint="eastAsia"/>
          <w:sz w:val="21"/>
          <w:szCs w:val="21"/>
        </w:rPr>
      </w:pPr>
      <w:r w:rsidRPr="00FE7FA8">
        <w:rPr>
          <w:rFonts w:ascii="幼圆" w:eastAsia="幼圆" w:hint="eastAsia"/>
          <w:sz w:val="21"/>
          <w:szCs w:val="21"/>
        </w:rPr>
        <w:t>2级：肌肉在不受重力影响下，可进行运动，即肢体能在床面上移动，但不能抬高。</w:t>
      </w:r>
    </w:p>
    <w:p w:rsidR="00276049" w:rsidRPr="00FE7FA8" w:rsidRDefault="00276049" w:rsidP="00276049">
      <w:pPr>
        <w:pStyle w:val="a5"/>
        <w:snapToGrid w:val="0"/>
        <w:ind w:firstLineChars="400" w:firstLine="840"/>
        <w:jc w:val="both"/>
        <w:rPr>
          <w:rFonts w:ascii="幼圆" w:eastAsia="幼圆" w:hint="eastAsia"/>
          <w:sz w:val="21"/>
          <w:szCs w:val="21"/>
        </w:rPr>
      </w:pPr>
      <w:r w:rsidRPr="00FE7FA8">
        <w:rPr>
          <w:rFonts w:ascii="幼圆" w:eastAsia="幼圆" w:hint="eastAsia"/>
          <w:sz w:val="21"/>
          <w:szCs w:val="21"/>
        </w:rPr>
        <w:t>3级：在和地心引力相反的方向中尚能完成其动作，但不能对抗外加的阻力。</w:t>
      </w:r>
    </w:p>
    <w:p w:rsidR="00276049" w:rsidRPr="00FE7FA8" w:rsidRDefault="00276049" w:rsidP="00276049">
      <w:pPr>
        <w:pStyle w:val="a5"/>
        <w:snapToGrid w:val="0"/>
        <w:ind w:firstLineChars="400" w:firstLine="840"/>
        <w:jc w:val="both"/>
        <w:rPr>
          <w:rFonts w:ascii="幼圆" w:eastAsia="幼圆" w:hint="eastAsia"/>
          <w:sz w:val="21"/>
          <w:szCs w:val="21"/>
        </w:rPr>
      </w:pPr>
      <w:r w:rsidRPr="00FE7FA8">
        <w:rPr>
          <w:rFonts w:ascii="幼圆" w:eastAsia="幼圆" w:hint="eastAsia"/>
          <w:sz w:val="21"/>
          <w:szCs w:val="21"/>
        </w:rPr>
        <w:t>4级：能对抗一定的阻力，但较正常人为低。</w:t>
      </w:r>
    </w:p>
    <w:p w:rsidR="00276049" w:rsidRPr="00FE7FA8" w:rsidRDefault="00276049" w:rsidP="00276049">
      <w:pPr>
        <w:pStyle w:val="a5"/>
        <w:snapToGrid w:val="0"/>
        <w:ind w:firstLineChars="400" w:firstLine="840"/>
        <w:jc w:val="both"/>
        <w:rPr>
          <w:rFonts w:ascii="幼圆" w:eastAsia="幼圆" w:hint="eastAsia"/>
          <w:sz w:val="21"/>
          <w:szCs w:val="21"/>
        </w:rPr>
      </w:pPr>
      <w:r w:rsidRPr="00FE7FA8">
        <w:rPr>
          <w:rFonts w:ascii="幼圆" w:eastAsia="幼圆" w:hint="eastAsia"/>
          <w:sz w:val="21"/>
          <w:szCs w:val="21"/>
        </w:rPr>
        <w:t>5级：正常肌力。</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2"/>
        <w:numPr>
          <w:ilvl w:val="0"/>
          <w:numId w:val="1"/>
        </w:numPr>
        <w:contextualSpacing/>
        <w:rPr>
          <w:rFonts w:ascii="幼圆" w:eastAsia="幼圆" w:hAnsi="宋体" w:hint="eastAsia"/>
          <w:sz w:val="21"/>
          <w:szCs w:val="21"/>
        </w:rPr>
      </w:pPr>
      <w:r w:rsidRPr="00FE7FA8">
        <w:rPr>
          <w:rFonts w:ascii="幼圆" w:eastAsia="幼圆" w:hAnsi="宋体" w:hint="eastAsia"/>
          <w:sz w:val="21"/>
          <w:szCs w:val="21"/>
        </w:rPr>
        <w:t>皮肤和有关的结构和功能</w:t>
      </w: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头颈部皮肤结构损伤和修复功能障碍</w:t>
      </w:r>
    </w:p>
    <w:p w:rsidR="00276049" w:rsidRPr="00FE7FA8" w:rsidRDefault="00276049" w:rsidP="00276049">
      <w:pPr>
        <w:ind w:firstLineChars="200" w:firstLine="420"/>
        <w:rPr>
          <w:rFonts w:ascii="幼圆" w:eastAsia="幼圆" w:hint="eastAsia"/>
          <w:szCs w:val="21"/>
        </w:rPr>
      </w:pPr>
      <w:r w:rsidRPr="00FE7FA8">
        <w:rPr>
          <w:rFonts w:ascii="幼圆" w:eastAsia="幼圆" w:hint="eastAsia"/>
          <w:szCs w:val="21"/>
        </w:rPr>
        <w:t>皮肤的修复功能是指修复皮肤破损和其他损伤的功能。本标准中的皮肤修复功能障碍是指瘢痕形成。</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761"/>
        <w:gridCol w:w="1117"/>
      </w:tblGrid>
      <w:tr w:rsidR="00276049" w:rsidRPr="00FE7FA8" w:rsidTr="002318CD">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头颈部III度烧伤，面积大于等于全身体表面积的8%</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2级</w:t>
            </w:r>
          </w:p>
        </w:tc>
      </w:tr>
      <w:tr w:rsidR="00276049" w:rsidRPr="00FE7FA8" w:rsidTr="002318CD">
        <w:trPr>
          <w:trHeight w:val="95"/>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面部皮肤损伤导致瘢痕形成，且瘢痕面积大于等于面部皮肤面积的90%</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2级</w:t>
            </w:r>
          </w:p>
        </w:tc>
      </w:tr>
      <w:tr w:rsidR="00276049" w:rsidRPr="00FE7FA8" w:rsidTr="002318CD">
        <w:trPr>
          <w:trHeight w:val="190"/>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颈部皮肤损伤导致瘢痕形成，颈部活动度完全丧失</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3级</w:t>
            </w:r>
          </w:p>
        </w:tc>
      </w:tr>
      <w:tr w:rsidR="00276049" w:rsidRPr="00FE7FA8" w:rsidTr="002318CD">
        <w:trPr>
          <w:trHeight w:val="70"/>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面部皮肤损伤导致瘢痕形成，且瘢痕面积大于等于面部皮肤面积的80%</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3级</w:t>
            </w:r>
          </w:p>
        </w:tc>
      </w:tr>
      <w:tr w:rsidR="00276049" w:rsidRPr="00FE7FA8" w:rsidTr="002318CD">
        <w:trPr>
          <w:trHeight w:val="218"/>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颈部皮肤损伤导致瘢痕形成，颈部活动度丧失大于等于75%</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4级</w:t>
            </w:r>
          </w:p>
        </w:tc>
      </w:tr>
      <w:tr w:rsidR="00276049" w:rsidRPr="00FE7FA8" w:rsidTr="002318CD">
        <w:trPr>
          <w:trHeight w:val="70"/>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面部皮肤损伤导致瘢痕形成，且瘢痕面积大于等于面部皮肤面积的60%</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4级</w:t>
            </w:r>
          </w:p>
        </w:tc>
      </w:tr>
      <w:tr w:rsidR="00276049" w:rsidRPr="00FE7FA8" w:rsidTr="002318CD">
        <w:trPr>
          <w:trHeight w:val="70"/>
        </w:trPr>
        <w:tc>
          <w:tcPr>
            <w:tcW w:w="4371" w:type="pct"/>
            <w:tcBorders>
              <w:top w:val="single" w:sz="4" w:space="0" w:color="auto"/>
              <w:left w:val="single" w:sz="4" w:space="0" w:color="auto"/>
              <w:bottom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头颈部III度烧伤，面积大于等于全身体表面积的5%，且小于8%</w:t>
            </w:r>
          </w:p>
        </w:tc>
        <w:tc>
          <w:tcPr>
            <w:tcW w:w="629" w:type="pct"/>
            <w:tcBorders>
              <w:bottom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70"/>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颈部皮肤损伤导致瘢痕形成，颈部活动度丧失大于等于50%</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204"/>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面部皮肤损伤导致瘢痕形成，且瘢痕面积大于等于面部皮肤面积的40%</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5级</w:t>
            </w:r>
          </w:p>
        </w:tc>
      </w:tr>
      <w:tr w:rsidR="00276049" w:rsidRPr="00FE7FA8" w:rsidTr="002318CD">
        <w:trPr>
          <w:trHeight w:val="270"/>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面部皮肤损伤导致瘢痕形成，且瘢痕面积大于等于面部皮肤面积的20%</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6级</w:t>
            </w:r>
          </w:p>
        </w:tc>
      </w:tr>
      <w:tr w:rsidR="00276049" w:rsidRPr="00FE7FA8" w:rsidTr="002318CD">
        <w:trPr>
          <w:trHeight w:val="70"/>
        </w:trPr>
        <w:tc>
          <w:tcPr>
            <w:tcW w:w="4371" w:type="pct"/>
            <w:tcBorders>
              <w:top w:val="single" w:sz="4" w:space="0" w:color="auto"/>
              <w:left w:val="single" w:sz="4" w:space="0" w:color="auto"/>
              <w:bottom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头部撕脱伤后导致头皮缺失，面积大于等于头皮面积的20%</w:t>
            </w:r>
          </w:p>
        </w:tc>
        <w:tc>
          <w:tcPr>
            <w:tcW w:w="629" w:type="pct"/>
            <w:tcBorders>
              <w:bottom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6级</w:t>
            </w:r>
          </w:p>
        </w:tc>
      </w:tr>
      <w:tr w:rsidR="00276049" w:rsidRPr="00FE7FA8" w:rsidTr="002318CD">
        <w:trPr>
          <w:trHeight w:val="270"/>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颈部皮肤损伤导致颈前三角区瘢痕形成，且瘢痕面积大于等于颈前三角区面积的75%</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7级</w:t>
            </w:r>
          </w:p>
        </w:tc>
      </w:tr>
      <w:tr w:rsidR="00276049" w:rsidRPr="00FE7FA8" w:rsidTr="002318CD">
        <w:trPr>
          <w:trHeight w:val="204"/>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UnitName" w:val="cm"/>
                <w:attr w:name="SourceValue" w:val="24"/>
                <w:attr w:name="HasSpace" w:val="False"/>
                <w:attr w:name="Negative" w:val="False"/>
                <w:attr w:name="NumberType" w:val="1"/>
                <w:attr w:name="TCSC" w:val="0"/>
              </w:smartTagPr>
              <w:r w:rsidRPr="00FE7FA8">
                <w:rPr>
                  <w:rFonts w:ascii="幼圆" w:eastAsia="幼圆" w:hint="eastAsia"/>
                  <w:sz w:val="21"/>
                  <w:szCs w:val="21"/>
                </w:rPr>
                <w:t>24cm</w:t>
              </w:r>
            </w:smartTag>
            <w:r w:rsidRPr="00FE7FA8">
              <w:rPr>
                <w:rFonts w:ascii="幼圆" w:eastAsia="幼圆" w:hint="eastAsia"/>
                <w:sz w:val="21"/>
                <w:szCs w:val="21"/>
                <w:vertAlign w:val="superscript"/>
              </w:rPr>
              <w:t>2</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7级</w:t>
            </w:r>
          </w:p>
        </w:tc>
      </w:tr>
      <w:tr w:rsidR="00276049" w:rsidRPr="00FE7FA8" w:rsidTr="002318CD">
        <w:trPr>
          <w:trHeight w:val="70"/>
        </w:trPr>
        <w:tc>
          <w:tcPr>
            <w:tcW w:w="4371" w:type="pct"/>
            <w:tcBorders>
              <w:top w:val="single" w:sz="4" w:space="0" w:color="auto"/>
              <w:left w:val="single" w:sz="4" w:space="0" w:color="auto"/>
              <w:bottom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头颈部III度烧伤，面积大于等于全身体表面积的2%，且小于5%</w:t>
            </w:r>
          </w:p>
        </w:tc>
        <w:tc>
          <w:tcPr>
            <w:tcW w:w="629" w:type="pct"/>
            <w:tcBorders>
              <w:bottom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204"/>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颈部皮肤损伤导致颈前三角区瘢痕形成，且瘢痕面积大于等于颈前三角区面积的50%</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204"/>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UnitName" w:val="cm"/>
                <w:attr w:name="SourceValue" w:val="18"/>
                <w:attr w:name="HasSpace" w:val="False"/>
                <w:attr w:name="Negative" w:val="False"/>
                <w:attr w:name="NumberType" w:val="1"/>
                <w:attr w:name="TCSC" w:val="0"/>
              </w:smartTagPr>
              <w:r w:rsidRPr="00FE7FA8">
                <w:rPr>
                  <w:rFonts w:ascii="幼圆" w:eastAsia="幼圆" w:hint="eastAsia"/>
                  <w:sz w:val="21"/>
                  <w:szCs w:val="21"/>
                </w:rPr>
                <w:t>18cm</w:t>
              </w:r>
            </w:smartTag>
            <w:r w:rsidRPr="00FE7FA8">
              <w:rPr>
                <w:rFonts w:ascii="幼圆" w:eastAsia="幼圆" w:hint="eastAsia"/>
                <w:sz w:val="21"/>
                <w:szCs w:val="21"/>
                <w:vertAlign w:val="superscript"/>
              </w:rPr>
              <w:t>2</w:t>
            </w:r>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8级</w:t>
            </w:r>
          </w:p>
        </w:tc>
      </w:tr>
      <w:tr w:rsidR="00276049" w:rsidRPr="00FE7FA8" w:rsidTr="002318CD">
        <w:trPr>
          <w:trHeight w:val="89"/>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UnitName" w:val="cm"/>
                <w:attr w:name="SourceValue" w:val="12"/>
                <w:attr w:name="HasSpace" w:val="False"/>
                <w:attr w:name="Negative" w:val="False"/>
                <w:attr w:name="NumberType" w:val="1"/>
                <w:attr w:name="TCSC" w:val="0"/>
              </w:smartTagPr>
              <w:r w:rsidRPr="00FE7FA8">
                <w:rPr>
                  <w:rFonts w:ascii="幼圆" w:eastAsia="幼圆" w:hint="eastAsia"/>
                  <w:sz w:val="21"/>
                  <w:szCs w:val="21"/>
                </w:rPr>
                <w:t>12cm</w:t>
              </w:r>
            </w:smartTag>
            <w:r w:rsidRPr="00FE7FA8">
              <w:rPr>
                <w:rFonts w:ascii="幼圆" w:eastAsia="幼圆" w:hint="eastAsia"/>
                <w:sz w:val="21"/>
                <w:szCs w:val="21"/>
                <w:vertAlign w:val="superscript"/>
              </w:rPr>
              <w:t>2</w:t>
            </w:r>
            <w:r w:rsidRPr="00FE7FA8">
              <w:rPr>
                <w:rFonts w:ascii="幼圆" w:eastAsia="幼圆" w:hint="eastAsia"/>
                <w:sz w:val="21"/>
                <w:szCs w:val="21"/>
              </w:rPr>
              <w:t>或面部线条状瘢痕大于等于</w:t>
            </w:r>
            <w:smartTag w:uri="urn:schemas-microsoft-com:office:smarttags" w:element="chmetcnv">
              <w:smartTagPr>
                <w:attr w:name="UnitName" w:val="cm"/>
                <w:attr w:name="SourceValue" w:val="20"/>
                <w:attr w:name="HasSpace" w:val="False"/>
                <w:attr w:name="Negative" w:val="False"/>
                <w:attr w:name="NumberType" w:val="1"/>
                <w:attr w:name="TCSC" w:val="0"/>
              </w:smartTagPr>
              <w:r w:rsidRPr="00FE7FA8">
                <w:rPr>
                  <w:rFonts w:ascii="幼圆" w:eastAsia="幼圆" w:hint="eastAsia"/>
                  <w:sz w:val="21"/>
                  <w:szCs w:val="21"/>
                </w:rPr>
                <w:t>20cm</w:t>
              </w:r>
            </w:smartTag>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9级</w:t>
            </w:r>
          </w:p>
        </w:tc>
      </w:tr>
      <w:tr w:rsidR="00276049" w:rsidRPr="00FE7FA8" w:rsidTr="002318CD">
        <w:trPr>
          <w:trHeight w:val="397"/>
        </w:trPr>
        <w:tc>
          <w:tcPr>
            <w:tcW w:w="4371" w:type="pct"/>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面部皮肤损伤导致瘢痕形成，且瘢痕面积大于等于</w:t>
            </w:r>
            <w:smartTag w:uri="urn:schemas-microsoft-com:office:smarttags" w:element="chmetcnv">
              <w:smartTagPr>
                <w:attr w:name="UnitName" w:val="cm"/>
                <w:attr w:name="SourceValue" w:val="6"/>
                <w:attr w:name="HasSpace" w:val="False"/>
                <w:attr w:name="Negative" w:val="False"/>
                <w:attr w:name="NumberType" w:val="1"/>
                <w:attr w:name="TCSC" w:val="0"/>
              </w:smartTagPr>
              <w:r w:rsidRPr="00FE7FA8">
                <w:rPr>
                  <w:rFonts w:ascii="幼圆" w:eastAsia="幼圆" w:hint="eastAsia"/>
                  <w:sz w:val="21"/>
                  <w:szCs w:val="21"/>
                </w:rPr>
                <w:t>6cm</w:t>
              </w:r>
            </w:smartTag>
            <w:r w:rsidRPr="00FE7FA8">
              <w:rPr>
                <w:rFonts w:ascii="幼圆" w:eastAsia="幼圆" w:hint="eastAsia"/>
                <w:sz w:val="21"/>
                <w:szCs w:val="21"/>
                <w:vertAlign w:val="superscript"/>
              </w:rPr>
              <w:t>2</w:t>
            </w:r>
            <w:r w:rsidRPr="00FE7FA8">
              <w:rPr>
                <w:rFonts w:ascii="幼圆" w:eastAsia="幼圆" w:hint="eastAsia"/>
                <w:sz w:val="21"/>
                <w:szCs w:val="21"/>
              </w:rPr>
              <w:t>或面部线条状瘢痕大于等于</w:t>
            </w:r>
            <w:smartTag w:uri="urn:schemas-microsoft-com:office:smarttags" w:element="chmetcnv">
              <w:smartTagPr>
                <w:attr w:name="UnitName" w:val="cm"/>
                <w:attr w:name="SourceValue" w:val="10"/>
                <w:attr w:name="HasSpace" w:val="False"/>
                <w:attr w:name="Negative" w:val="False"/>
                <w:attr w:name="NumberType" w:val="1"/>
                <w:attr w:name="TCSC" w:val="0"/>
              </w:smartTagPr>
              <w:r w:rsidRPr="00FE7FA8">
                <w:rPr>
                  <w:rFonts w:ascii="幼圆" w:eastAsia="幼圆" w:hint="eastAsia"/>
                  <w:sz w:val="21"/>
                  <w:szCs w:val="21"/>
                </w:rPr>
                <w:t>10cm</w:t>
              </w:r>
            </w:smartTag>
          </w:p>
        </w:tc>
        <w:tc>
          <w:tcPr>
            <w:tcW w:w="629" w:type="pct"/>
            <w:shd w:val="clear" w:color="auto" w:fill="auto"/>
            <w:vAlign w:val="center"/>
          </w:tcPr>
          <w:p w:rsidR="00276049" w:rsidRPr="00FE7FA8" w:rsidRDefault="00276049" w:rsidP="002318CD">
            <w:pPr>
              <w:pStyle w:val="a6"/>
              <w:spacing w:line="240" w:lineRule="exact"/>
              <w:jc w:val="center"/>
              <w:rPr>
                <w:rFonts w:ascii="幼圆" w:eastAsia="幼圆" w:hint="eastAsia"/>
                <w:color w:val="000000"/>
                <w:sz w:val="21"/>
                <w:szCs w:val="21"/>
              </w:rPr>
            </w:pPr>
            <w:r w:rsidRPr="00FE7FA8">
              <w:rPr>
                <w:rFonts w:ascii="幼圆" w:eastAsia="幼圆" w:hint="eastAsia"/>
                <w:color w:val="000000"/>
                <w:sz w:val="21"/>
                <w:szCs w:val="21"/>
              </w:rPr>
              <w:t>10级</w:t>
            </w:r>
          </w:p>
        </w:tc>
      </w:tr>
    </w:tbl>
    <w:p w:rsidR="00276049" w:rsidRPr="00FE7FA8" w:rsidRDefault="00276049" w:rsidP="00276049">
      <w:pPr>
        <w:pStyle w:val="a5"/>
        <w:ind w:left="2"/>
        <w:jc w:val="both"/>
        <w:rPr>
          <w:rFonts w:ascii="幼圆" w:eastAsia="幼圆" w:hint="eastAsia"/>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瘢痕：指创面愈合后的增生性瘢痕，不包括皮肤平整、无明显质地改变的萎缩性瘢痕或疤痕。</w:t>
      </w:r>
    </w:p>
    <w:p w:rsidR="00276049" w:rsidRPr="00FE7FA8" w:rsidRDefault="00276049" w:rsidP="00276049">
      <w:pPr>
        <w:pStyle w:val="a5"/>
        <w:ind w:firstLineChars="199" w:firstLine="418"/>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面部的范围和瘢痕面积的计算：面部的范围指上至发际、下至下颌下缘、两侧至下颌支后缘之间的区域，包括额部、眼部、眶部、鼻部、口唇部、颏部、</w:t>
      </w:r>
      <w:proofErr w:type="gramStart"/>
      <w:r w:rsidRPr="00FE7FA8">
        <w:rPr>
          <w:rFonts w:ascii="幼圆" w:eastAsia="幼圆" w:hint="eastAsia"/>
          <w:sz w:val="21"/>
          <w:szCs w:val="21"/>
        </w:rPr>
        <w:t>颧</w:t>
      </w:r>
      <w:proofErr w:type="gramEnd"/>
      <w:r w:rsidRPr="00FE7FA8">
        <w:rPr>
          <w:rFonts w:ascii="幼圆" w:eastAsia="幼圆" w:hint="eastAsia"/>
          <w:sz w:val="21"/>
          <w:szCs w:val="21"/>
        </w:rPr>
        <w:t>部、颊部和腮腺咬肌部。面部瘢痕面积的计算采用全面部和5等分面部以及实测瘢痕面积的方法，分别计算瘢痕面积。面部多处瘢痕，其面积可以累加计算。</w:t>
      </w:r>
    </w:p>
    <w:p w:rsidR="00276049" w:rsidRPr="00FE7FA8" w:rsidRDefault="00276049" w:rsidP="00276049">
      <w:pPr>
        <w:pStyle w:val="a5"/>
        <w:ind w:firstLineChars="200" w:firstLine="42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3 \* GB3 </w:instrText>
      </w:r>
      <w:r w:rsidRPr="00FE7FA8">
        <w:rPr>
          <w:rFonts w:ascii="幼圆" w:eastAsia="幼圆" w:hint="eastAsia"/>
          <w:sz w:val="21"/>
          <w:szCs w:val="21"/>
        </w:rPr>
        <w:fldChar w:fldCharType="separate"/>
      </w:r>
      <w:r w:rsidRPr="00FE7FA8">
        <w:rPr>
          <w:rFonts w:ascii="幼圆" w:eastAsia="幼圆" w:hint="eastAsia"/>
          <w:noProof/>
          <w:sz w:val="21"/>
          <w:szCs w:val="21"/>
        </w:rPr>
        <w:t>③</w:t>
      </w:r>
      <w:r w:rsidRPr="00FE7FA8">
        <w:rPr>
          <w:rFonts w:ascii="幼圆" w:eastAsia="幼圆" w:hint="eastAsia"/>
          <w:sz w:val="21"/>
          <w:szCs w:val="21"/>
        </w:rPr>
        <w:fldChar w:fldCharType="end"/>
      </w:r>
      <w:r w:rsidRPr="00FE7FA8">
        <w:rPr>
          <w:rFonts w:ascii="幼圆" w:eastAsia="幼圆" w:hint="eastAsia"/>
          <w:sz w:val="21"/>
          <w:szCs w:val="21"/>
        </w:rPr>
        <w:t xml:space="preserve"> 颈前三角区：两边为胸锁乳突肌前缘，底为舌骨体上缘及下颌骨下缘。</w:t>
      </w:r>
    </w:p>
    <w:p w:rsidR="00276049" w:rsidRPr="00FE7FA8" w:rsidRDefault="00276049" w:rsidP="00276049">
      <w:pPr>
        <w:spacing w:line="240" w:lineRule="exact"/>
        <w:ind w:firstLineChars="200" w:firstLine="420"/>
        <w:contextualSpacing/>
        <w:rPr>
          <w:rFonts w:ascii="幼圆" w:eastAsia="幼圆" w:hint="eastAsia"/>
          <w:szCs w:val="21"/>
        </w:rPr>
      </w:pPr>
    </w:p>
    <w:p w:rsidR="00276049" w:rsidRPr="00FE7FA8" w:rsidRDefault="00276049" w:rsidP="00276049">
      <w:pPr>
        <w:pStyle w:val="3"/>
        <w:numPr>
          <w:ilvl w:val="1"/>
          <w:numId w:val="1"/>
        </w:numPr>
        <w:ind w:left="0" w:firstLine="0"/>
        <w:contextualSpacing/>
        <w:rPr>
          <w:rFonts w:ascii="幼圆" w:eastAsia="幼圆" w:hint="eastAsia"/>
          <w:sz w:val="21"/>
          <w:szCs w:val="21"/>
        </w:rPr>
      </w:pPr>
      <w:r w:rsidRPr="00FE7FA8">
        <w:rPr>
          <w:rFonts w:ascii="幼圆" w:eastAsia="幼圆" w:hint="eastAsia"/>
          <w:sz w:val="21"/>
          <w:szCs w:val="21"/>
        </w:rPr>
        <w:t>各部位皮肤结构损伤和修复功能障碍</w:t>
      </w:r>
    </w:p>
    <w:p w:rsidR="00276049" w:rsidRPr="00FE7FA8" w:rsidRDefault="00276049" w:rsidP="00276049">
      <w:pPr>
        <w:spacing w:line="240" w:lineRule="exact"/>
        <w:ind w:firstLineChars="200" w:firstLine="420"/>
        <w:contextualSpacing/>
        <w:rPr>
          <w:rFonts w:ascii="幼圆" w:eastAsia="幼圆" w:hint="eastAsia"/>
          <w:szCs w:val="21"/>
        </w:rPr>
      </w:pPr>
    </w:p>
    <w:tbl>
      <w:tblPr>
        <w:tblW w:w="5000" w:type="pct"/>
        <w:tblLook w:val="04A0"/>
      </w:tblPr>
      <w:tblGrid>
        <w:gridCol w:w="7761"/>
        <w:gridCol w:w="1117"/>
      </w:tblGrid>
      <w:tr w:rsidR="00276049" w:rsidRPr="00FE7FA8" w:rsidTr="002318CD">
        <w:trPr>
          <w:trHeight w:val="64"/>
        </w:trPr>
        <w:tc>
          <w:tcPr>
            <w:tcW w:w="4371" w:type="pct"/>
            <w:tcBorders>
              <w:top w:val="single" w:sz="4" w:space="0" w:color="auto"/>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皮肤损伤导致瘢痕形成，且瘢痕面积大于等于全身体表面积的90%</w:t>
            </w:r>
          </w:p>
        </w:tc>
        <w:tc>
          <w:tcPr>
            <w:tcW w:w="629"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119"/>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躯干及四肢III度烧伤，面积大于等于全身皮肤面积的60%</w:t>
            </w:r>
          </w:p>
        </w:tc>
        <w:tc>
          <w:tcPr>
            <w:tcW w:w="629" w:type="pct"/>
            <w:tcBorders>
              <w:top w:val="single" w:sz="4" w:space="0" w:color="auto"/>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1级</w:t>
            </w:r>
          </w:p>
        </w:tc>
      </w:tr>
      <w:tr w:rsidR="00276049" w:rsidRPr="00FE7FA8" w:rsidTr="002318CD">
        <w:trPr>
          <w:trHeight w:val="196"/>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皮肤损伤导致瘢痕形成，且瘢痕面积大于等于全身体表面积的80%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2级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皮肤损伤导致瘢痕形成，且瘢痕面积大于等于全身体表面积的70%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躯干及四肢III度烧伤，面积大于等于全身皮肤面积的40%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3级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皮肤损伤导致瘢痕形成，且瘢痕面积大于等于全身体表面积的60%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4级</w:t>
            </w:r>
          </w:p>
        </w:tc>
      </w:tr>
      <w:tr w:rsidR="00276049" w:rsidRPr="00FE7FA8" w:rsidTr="002318CD">
        <w:trPr>
          <w:trHeight w:val="255"/>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皮肤损伤导致瘢痕形成，且瘢痕面积大于等于全身体表面积的50%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躯干及四肢III度烧伤，面积大于等于全身皮肤面积的20%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5级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lastRenderedPageBreak/>
              <w:t>皮肤损伤导致瘢痕形成，且瘢痕面积大于等于全身体表面积的40%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腹部损伤导致腹壁缺损面积大于等于腹壁面积的25%</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6级</w:t>
            </w:r>
          </w:p>
        </w:tc>
      </w:tr>
      <w:tr w:rsidR="00276049" w:rsidRPr="00FE7FA8" w:rsidTr="002318CD">
        <w:trPr>
          <w:trHeight w:val="227"/>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皮肤损伤导致瘢痕形成，且瘢痕面积大于等于全身体表面积的30%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躯干及四肢III度烧伤，面积大于等于全身皮肤面积的10%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7级</w:t>
            </w:r>
          </w:p>
        </w:tc>
      </w:tr>
      <w:tr w:rsidR="00276049" w:rsidRPr="00FE7FA8" w:rsidTr="002318CD">
        <w:trPr>
          <w:trHeight w:val="177"/>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皮肤损伤导致瘢痕形成，且瘢痕面积大于等于全身体表面积的20%</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8级</w:t>
            </w:r>
          </w:p>
        </w:tc>
      </w:tr>
      <w:tr w:rsidR="00276049" w:rsidRPr="00FE7FA8" w:rsidTr="002318CD">
        <w:trPr>
          <w:trHeight w:val="64"/>
        </w:trPr>
        <w:tc>
          <w:tcPr>
            <w:tcW w:w="4371" w:type="pct"/>
            <w:tcBorders>
              <w:top w:val="nil"/>
              <w:left w:val="single" w:sz="4" w:space="0" w:color="auto"/>
              <w:bottom w:val="single" w:sz="4" w:space="0" w:color="auto"/>
              <w:right w:val="single" w:sz="4" w:space="0" w:color="auto"/>
            </w:tcBorders>
            <w:shd w:val="clear" w:color="auto" w:fill="auto"/>
          </w:tcPr>
          <w:p w:rsidR="00276049" w:rsidRPr="00FE7FA8" w:rsidRDefault="00276049" w:rsidP="002318CD">
            <w:pPr>
              <w:pStyle w:val="a6"/>
              <w:spacing w:line="240" w:lineRule="exact"/>
              <w:rPr>
                <w:rFonts w:ascii="幼圆" w:eastAsia="幼圆" w:hint="eastAsia"/>
                <w:sz w:val="21"/>
                <w:szCs w:val="21"/>
              </w:rPr>
            </w:pPr>
            <w:r w:rsidRPr="00FE7FA8">
              <w:rPr>
                <w:rFonts w:ascii="幼圆" w:eastAsia="幼圆" w:hint="eastAsia"/>
                <w:sz w:val="21"/>
                <w:szCs w:val="21"/>
              </w:rPr>
              <w:t>皮肤损伤导致瘢痕形成，且瘢痕面积大于等于全身体表面积的5%</w:t>
            </w:r>
          </w:p>
        </w:tc>
        <w:tc>
          <w:tcPr>
            <w:tcW w:w="629" w:type="pct"/>
            <w:tcBorders>
              <w:top w:val="nil"/>
              <w:left w:val="nil"/>
              <w:bottom w:val="single" w:sz="4" w:space="0" w:color="auto"/>
              <w:right w:val="single" w:sz="4" w:space="0" w:color="auto"/>
            </w:tcBorders>
            <w:shd w:val="clear" w:color="auto" w:fill="auto"/>
            <w:vAlign w:val="center"/>
          </w:tcPr>
          <w:p w:rsidR="00276049" w:rsidRPr="00FE7FA8" w:rsidRDefault="00276049" w:rsidP="002318CD">
            <w:pPr>
              <w:pStyle w:val="a6"/>
              <w:spacing w:line="240" w:lineRule="exact"/>
              <w:jc w:val="center"/>
              <w:rPr>
                <w:rFonts w:ascii="幼圆" w:eastAsia="幼圆" w:hint="eastAsia"/>
                <w:sz w:val="21"/>
                <w:szCs w:val="21"/>
              </w:rPr>
            </w:pPr>
            <w:r w:rsidRPr="00FE7FA8">
              <w:rPr>
                <w:rFonts w:ascii="幼圆" w:eastAsia="幼圆" w:hint="eastAsia"/>
                <w:sz w:val="21"/>
                <w:szCs w:val="21"/>
              </w:rPr>
              <w:t>9级</w:t>
            </w:r>
          </w:p>
        </w:tc>
      </w:tr>
    </w:tbl>
    <w:p w:rsidR="00276049" w:rsidRPr="00FE7FA8" w:rsidRDefault="00276049" w:rsidP="00276049">
      <w:pPr>
        <w:pStyle w:val="a5"/>
        <w:snapToGrid w:val="0"/>
        <w:ind w:left="2"/>
        <w:contextualSpacing w:val="0"/>
        <w:jc w:val="both"/>
        <w:rPr>
          <w:rFonts w:ascii="幼圆" w:eastAsia="幼圆" w:hint="eastAsia"/>
          <w:sz w:val="21"/>
          <w:szCs w:val="21"/>
        </w:rPr>
      </w:pPr>
      <w:r w:rsidRPr="00FE7FA8">
        <w:rPr>
          <w:rFonts w:ascii="幼圆" w:eastAsia="幼圆" w:hint="eastAsia"/>
          <w:sz w:val="21"/>
          <w:szCs w:val="21"/>
        </w:rPr>
        <w:t>注：</w:t>
      </w:r>
      <w:r w:rsidRPr="00FE7FA8">
        <w:rPr>
          <w:rFonts w:ascii="幼圆" w:eastAsia="幼圆" w:hint="eastAsia"/>
          <w:sz w:val="21"/>
          <w:szCs w:val="21"/>
        </w:rPr>
        <w:fldChar w:fldCharType="begin"/>
      </w:r>
      <w:r w:rsidRPr="00FE7FA8">
        <w:rPr>
          <w:rFonts w:ascii="幼圆" w:eastAsia="幼圆" w:hint="eastAsia"/>
          <w:sz w:val="21"/>
          <w:szCs w:val="21"/>
        </w:rPr>
        <w:instrText xml:space="preserve"> = 1 \* GB3 </w:instrText>
      </w:r>
      <w:r w:rsidRPr="00FE7FA8">
        <w:rPr>
          <w:rFonts w:ascii="幼圆" w:eastAsia="幼圆" w:hint="eastAsia"/>
          <w:sz w:val="21"/>
          <w:szCs w:val="21"/>
        </w:rPr>
        <w:fldChar w:fldCharType="separate"/>
      </w:r>
      <w:r w:rsidRPr="00FE7FA8">
        <w:rPr>
          <w:rFonts w:ascii="幼圆" w:eastAsia="幼圆" w:hint="eastAsia"/>
          <w:noProof/>
          <w:sz w:val="21"/>
          <w:szCs w:val="21"/>
        </w:rPr>
        <w:t>①</w:t>
      </w:r>
      <w:r w:rsidRPr="00FE7FA8">
        <w:rPr>
          <w:rFonts w:ascii="幼圆" w:eastAsia="幼圆" w:hint="eastAsia"/>
          <w:sz w:val="21"/>
          <w:szCs w:val="21"/>
        </w:rPr>
        <w:fldChar w:fldCharType="end"/>
      </w:r>
      <w:r w:rsidRPr="00FE7FA8">
        <w:rPr>
          <w:rFonts w:ascii="幼圆" w:eastAsia="幼圆" w:hint="eastAsia"/>
          <w:sz w:val="21"/>
          <w:szCs w:val="21"/>
        </w:rPr>
        <w:t xml:space="preserve"> 全身皮肤瘢痕面积的计算：按皮肤瘢痕面积占全身体表面积的百分数来计算，即中国新九分法：在100%的体表总面积中：头颈部占9%（9×1）（头部、面部、颈部各占3%）；双上肢占18%（9×2）（双上臂7%，双前臂6%，双手5%）；躯干前后包括会阴占27%（9×3）（前躯13%，后躯13%，会阴1%）；双下肢（含臀部）占46%（双臀5%，双大腿21%，双小腿13%，双足7%）（9×5+1）（女性双足和</w:t>
      </w:r>
      <w:proofErr w:type="gramStart"/>
      <w:r w:rsidRPr="00FE7FA8">
        <w:rPr>
          <w:rFonts w:ascii="幼圆" w:eastAsia="幼圆" w:hint="eastAsia"/>
          <w:sz w:val="21"/>
          <w:szCs w:val="21"/>
        </w:rPr>
        <w:t>臀各占</w:t>
      </w:r>
      <w:proofErr w:type="gramEnd"/>
      <w:r w:rsidRPr="00FE7FA8">
        <w:rPr>
          <w:rFonts w:ascii="幼圆" w:eastAsia="幼圆" w:hint="eastAsia"/>
          <w:sz w:val="21"/>
          <w:szCs w:val="21"/>
        </w:rPr>
        <w:t>6%）。</w:t>
      </w:r>
    </w:p>
    <w:p w:rsidR="00276049" w:rsidRPr="00FE7FA8" w:rsidRDefault="00276049" w:rsidP="00276049">
      <w:pPr>
        <w:pStyle w:val="a5"/>
        <w:snapToGrid w:val="0"/>
        <w:ind w:firstLineChars="199" w:firstLine="418"/>
        <w:contextualSpacing w:val="0"/>
        <w:jc w:val="both"/>
        <w:rPr>
          <w:rFonts w:ascii="幼圆" w:eastAsia="幼圆" w:hint="eastAsia"/>
          <w:sz w:val="21"/>
          <w:szCs w:val="21"/>
        </w:rPr>
      </w:pPr>
      <w:r w:rsidRPr="00FE7FA8">
        <w:rPr>
          <w:rFonts w:ascii="幼圆" w:eastAsia="幼圆" w:hint="eastAsia"/>
          <w:sz w:val="21"/>
          <w:szCs w:val="21"/>
        </w:rPr>
        <w:fldChar w:fldCharType="begin"/>
      </w:r>
      <w:r w:rsidRPr="00FE7FA8">
        <w:rPr>
          <w:rFonts w:ascii="幼圆" w:eastAsia="幼圆" w:hint="eastAsia"/>
          <w:sz w:val="21"/>
          <w:szCs w:val="21"/>
        </w:rPr>
        <w:instrText xml:space="preserve"> = 2 \* GB3 </w:instrText>
      </w:r>
      <w:r w:rsidRPr="00FE7FA8">
        <w:rPr>
          <w:rFonts w:ascii="幼圆" w:eastAsia="幼圆" w:hint="eastAsia"/>
          <w:sz w:val="21"/>
          <w:szCs w:val="21"/>
        </w:rPr>
        <w:fldChar w:fldCharType="separate"/>
      </w:r>
      <w:r w:rsidRPr="00FE7FA8">
        <w:rPr>
          <w:rFonts w:ascii="幼圆" w:eastAsia="幼圆" w:hint="eastAsia"/>
          <w:noProof/>
          <w:sz w:val="21"/>
          <w:szCs w:val="21"/>
        </w:rPr>
        <w:t>②</w:t>
      </w:r>
      <w:r w:rsidRPr="00FE7FA8">
        <w:rPr>
          <w:rFonts w:ascii="幼圆" w:eastAsia="幼圆" w:hint="eastAsia"/>
          <w:sz w:val="21"/>
          <w:szCs w:val="21"/>
        </w:rPr>
        <w:fldChar w:fldCharType="end"/>
      </w:r>
      <w:r w:rsidRPr="00FE7FA8">
        <w:rPr>
          <w:rFonts w:ascii="幼圆" w:eastAsia="幼圆" w:hint="eastAsia"/>
          <w:sz w:val="21"/>
          <w:szCs w:val="21"/>
        </w:rPr>
        <w:t xml:space="preserve"> 烧伤面积和烧伤深度：烧伤面积的计算按中国新九分法，烧伤深度按三度四分法。III度</w:t>
      </w:r>
      <w:proofErr w:type="gramStart"/>
      <w:r w:rsidRPr="00FE7FA8">
        <w:rPr>
          <w:rFonts w:ascii="幼圆" w:eastAsia="幼圆" w:hint="eastAsia"/>
          <w:sz w:val="21"/>
          <w:szCs w:val="21"/>
        </w:rPr>
        <w:t>烧伤指</w:t>
      </w:r>
      <w:proofErr w:type="gramEnd"/>
      <w:r w:rsidRPr="00FE7FA8">
        <w:rPr>
          <w:rFonts w:ascii="幼圆" w:eastAsia="幼圆" w:hint="eastAsia"/>
          <w:sz w:val="21"/>
          <w:szCs w:val="21"/>
        </w:rPr>
        <w:t>烧伤深达皮肤全层甚至达到皮下、肌肉和骨骼。烧伤事故不包括冻伤、吸入性损伤（又称呼吸道烧伤）和电击伤。烧伤后按烧伤面积、深度评定伤残等级，</w:t>
      </w:r>
      <w:proofErr w:type="gramStart"/>
      <w:r w:rsidRPr="00FE7FA8">
        <w:rPr>
          <w:rFonts w:ascii="幼圆" w:eastAsia="幼圆" w:hint="eastAsia"/>
          <w:sz w:val="21"/>
          <w:szCs w:val="21"/>
        </w:rPr>
        <w:t>待医疗</w:t>
      </w:r>
      <w:proofErr w:type="gramEnd"/>
      <w:r w:rsidRPr="00FE7FA8">
        <w:rPr>
          <w:rFonts w:ascii="幼圆" w:eastAsia="幼圆" w:hint="eastAsia"/>
          <w:sz w:val="21"/>
          <w:szCs w:val="21"/>
        </w:rPr>
        <w:t>终结后，可以依据造成的功能障碍程度、皮肤瘢痕面积大小评定伤残等级，最终的伤残等级以严重者为准。</w:t>
      </w:r>
    </w:p>
    <w:p w:rsidR="00276049" w:rsidRPr="00B97322" w:rsidRDefault="00276049" w:rsidP="00276049">
      <w:pPr>
        <w:snapToGrid w:val="0"/>
        <w:rPr>
          <w:rFonts w:hint="eastAsia"/>
          <w:spacing w:val="5"/>
        </w:rPr>
      </w:pPr>
    </w:p>
    <w:p w:rsidR="00276049" w:rsidRDefault="00276049" w:rsidP="00276049"/>
    <w:p w:rsidR="00276049" w:rsidRDefault="00276049" w:rsidP="00276049"/>
    <w:p w:rsidR="00276049" w:rsidRPr="00F63DA9" w:rsidRDefault="00276049" w:rsidP="00276049"/>
    <w:p w:rsidR="00276049" w:rsidRDefault="00276049" w:rsidP="00276049"/>
    <w:p w:rsidR="005D6D51" w:rsidRPr="00276049" w:rsidRDefault="005D6D51"/>
    <w:sectPr w:rsidR="005D6D51" w:rsidRPr="00276049" w:rsidSect="00E81C69">
      <w:footerReference w:type="default" r:id="rId5"/>
      <w:pgSz w:w="11906" w:h="16838" w:code="9"/>
      <w:pgMar w:top="1440" w:right="1622" w:bottom="1440" w:left="1622" w:header="851" w:footer="992" w:gutter="0"/>
      <w:pgNumType w:fmt="chineseCountingThousand"/>
      <w:cols w:space="425"/>
      <w:docGrid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楷体">
    <w:panose1 w:val="02010609060101010101"/>
    <w:charset w:val="86"/>
    <w:family w:val="modern"/>
    <w:pitch w:val="fixed"/>
    <w:sig w:usb0="800002BF" w:usb1="38CF7CFA" w:usb2="00000016" w:usb3="00000000" w:csb0="00040001" w:csb1="00000000"/>
  </w:font>
  <w:font w:name="幼圆">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C09" w:rsidRPr="00DD05D2" w:rsidRDefault="00D16876">
    <w:pPr>
      <w:pStyle w:val="a3"/>
      <w:rPr>
        <w:rFonts w:ascii="幼圆" w:eastAsia="幼圆" w:hint="eastAsia"/>
        <w:sz w:val="13"/>
        <w:szCs w:val="13"/>
      </w:rPr>
    </w:pPr>
    <w:r w:rsidRPr="00DD05D2">
      <w:rPr>
        <w:rFonts w:ascii="幼圆" w:eastAsia="幼圆" w:hint="eastAsia"/>
        <w:sz w:val="13"/>
        <w:szCs w:val="13"/>
      </w:rPr>
      <w:t>国</w:t>
    </w:r>
    <w:proofErr w:type="gramStart"/>
    <w:r w:rsidRPr="00DD05D2">
      <w:rPr>
        <w:rFonts w:ascii="幼圆" w:eastAsia="幼圆" w:hint="eastAsia"/>
        <w:sz w:val="13"/>
        <w:szCs w:val="13"/>
      </w:rPr>
      <w:t>寿绿舟</w:t>
    </w:r>
    <w:proofErr w:type="gramEnd"/>
    <w:r w:rsidRPr="00DD05D2">
      <w:rPr>
        <w:rFonts w:ascii="幼圆" w:eastAsia="幼圆" w:hint="eastAsia"/>
        <w:sz w:val="13"/>
        <w:szCs w:val="13"/>
      </w:rPr>
      <w:t>意外伤害保险（</w:t>
    </w:r>
    <w:r w:rsidRPr="00DD05D2">
      <w:rPr>
        <w:rFonts w:ascii="幼圆" w:eastAsia="幼圆" w:hint="eastAsia"/>
        <w:sz w:val="13"/>
        <w:szCs w:val="13"/>
      </w:rPr>
      <w:t>2013</w:t>
    </w:r>
    <w:r w:rsidRPr="00DD05D2">
      <w:rPr>
        <w:rFonts w:ascii="幼圆" w:eastAsia="幼圆" w:hint="eastAsia"/>
        <w:sz w:val="13"/>
        <w:szCs w:val="13"/>
      </w:rPr>
      <w:t>版）</w:t>
    </w:r>
    <w:r w:rsidRPr="00081E50">
      <w:rPr>
        <w:rFonts w:ascii="幼圆" w:eastAsia="幼圆" w:hint="eastAsia"/>
        <w:sz w:val="13"/>
        <w:szCs w:val="13"/>
      </w:rPr>
      <w:t>利益条款（第</w:t>
    </w:r>
    <w:r w:rsidRPr="00DD05D2">
      <w:rPr>
        <w:rStyle w:val="a4"/>
        <w:rFonts w:ascii="幼圆" w:eastAsia="幼圆" w:hint="eastAsia"/>
        <w:sz w:val="13"/>
        <w:szCs w:val="13"/>
      </w:rPr>
      <w:fldChar w:fldCharType="begin"/>
    </w:r>
    <w:r w:rsidRPr="00DD05D2">
      <w:rPr>
        <w:rStyle w:val="a4"/>
        <w:rFonts w:ascii="幼圆" w:eastAsia="幼圆" w:hint="eastAsia"/>
        <w:sz w:val="13"/>
        <w:szCs w:val="13"/>
      </w:rPr>
      <w:instrText xml:space="preserve"> PAGE </w:instrText>
    </w:r>
    <w:r w:rsidRPr="00DD05D2">
      <w:rPr>
        <w:rStyle w:val="a4"/>
        <w:rFonts w:ascii="幼圆" w:eastAsia="幼圆" w:hint="eastAsia"/>
        <w:sz w:val="13"/>
        <w:szCs w:val="13"/>
      </w:rPr>
      <w:fldChar w:fldCharType="separate"/>
    </w:r>
    <w:r w:rsidR="00276049">
      <w:rPr>
        <w:rStyle w:val="a4"/>
        <w:rFonts w:ascii="幼圆" w:eastAsia="幼圆" w:hint="eastAsia"/>
        <w:noProof/>
        <w:sz w:val="13"/>
        <w:szCs w:val="13"/>
      </w:rPr>
      <w:t>一</w:t>
    </w:r>
    <w:r w:rsidRPr="00DD05D2">
      <w:rPr>
        <w:rStyle w:val="a4"/>
        <w:rFonts w:ascii="幼圆" w:eastAsia="幼圆" w:hint="eastAsia"/>
        <w:sz w:val="13"/>
        <w:szCs w:val="13"/>
      </w:rPr>
      <w:fldChar w:fldCharType="end"/>
    </w:r>
    <w:r w:rsidRPr="00081E50">
      <w:rPr>
        <w:rFonts w:ascii="幼圆" w:eastAsia="幼圆" w:hint="eastAsia"/>
        <w:sz w:val="13"/>
        <w:szCs w:val="13"/>
      </w:rPr>
      <w:t>页）</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76049"/>
    <w:rsid w:val="00276049"/>
    <w:rsid w:val="005D6D51"/>
    <w:rsid w:val="00D1687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6049"/>
    <w:pPr>
      <w:widowControl w:val="0"/>
      <w:jc w:val="both"/>
    </w:pPr>
    <w:rPr>
      <w:rFonts w:ascii="Times New Roman" w:eastAsia="宋体" w:hAnsi="Times New Roman" w:cs="Times New Roman"/>
      <w:szCs w:val="24"/>
    </w:rPr>
  </w:style>
  <w:style w:type="paragraph" w:styleId="2">
    <w:name w:val="heading 2"/>
    <w:basedOn w:val="a"/>
    <w:next w:val="a"/>
    <w:link w:val="2Char"/>
    <w:qFormat/>
    <w:rsid w:val="00276049"/>
    <w:pPr>
      <w:widowControl/>
      <w:jc w:val="left"/>
      <w:outlineLvl w:val="1"/>
    </w:pPr>
    <w:rPr>
      <w:rFonts w:ascii="Cambria" w:hAnsi="Cambria"/>
      <w:b/>
      <w:bCs/>
      <w:kern w:val="0"/>
      <w:sz w:val="28"/>
      <w:szCs w:val="32"/>
    </w:rPr>
  </w:style>
  <w:style w:type="paragraph" w:styleId="3">
    <w:name w:val="heading 3"/>
    <w:basedOn w:val="a"/>
    <w:next w:val="a"/>
    <w:link w:val="3Char"/>
    <w:qFormat/>
    <w:rsid w:val="00276049"/>
    <w:pPr>
      <w:widowControl/>
      <w:jc w:val="left"/>
      <w:outlineLvl w:val="2"/>
    </w:pPr>
    <w:rPr>
      <w:rFonts w:ascii="宋体" w:hAnsi="宋体" w:cs="宋体"/>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标题 2 Char"/>
    <w:basedOn w:val="a0"/>
    <w:link w:val="2"/>
    <w:rsid w:val="00276049"/>
    <w:rPr>
      <w:rFonts w:ascii="Cambria" w:eastAsia="宋体" w:hAnsi="Cambria" w:cs="Times New Roman"/>
      <w:b/>
      <w:bCs/>
      <w:kern w:val="0"/>
      <w:sz w:val="28"/>
      <w:szCs w:val="32"/>
    </w:rPr>
  </w:style>
  <w:style w:type="character" w:customStyle="1" w:styleId="3Char">
    <w:name w:val="标题 3 Char"/>
    <w:basedOn w:val="a0"/>
    <w:link w:val="3"/>
    <w:rsid w:val="00276049"/>
    <w:rPr>
      <w:rFonts w:ascii="宋体" w:eastAsia="宋体" w:hAnsi="宋体" w:cs="宋体"/>
      <w:b/>
      <w:bCs/>
      <w:kern w:val="0"/>
      <w:sz w:val="28"/>
      <w:szCs w:val="32"/>
    </w:rPr>
  </w:style>
  <w:style w:type="paragraph" w:styleId="a3">
    <w:name w:val="footer"/>
    <w:basedOn w:val="a"/>
    <w:link w:val="Char"/>
    <w:rsid w:val="00276049"/>
    <w:pPr>
      <w:tabs>
        <w:tab w:val="center" w:pos="4153"/>
        <w:tab w:val="right" w:pos="8306"/>
      </w:tabs>
      <w:snapToGrid w:val="0"/>
      <w:jc w:val="left"/>
    </w:pPr>
    <w:rPr>
      <w:sz w:val="18"/>
      <w:szCs w:val="18"/>
    </w:rPr>
  </w:style>
  <w:style w:type="character" w:customStyle="1" w:styleId="Char">
    <w:name w:val="页脚 Char"/>
    <w:basedOn w:val="a0"/>
    <w:link w:val="a3"/>
    <w:rsid w:val="00276049"/>
    <w:rPr>
      <w:rFonts w:ascii="Times New Roman" w:eastAsia="宋体" w:hAnsi="Times New Roman" w:cs="Times New Roman"/>
      <w:sz w:val="18"/>
      <w:szCs w:val="18"/>
    </w:rPr>
  </w:style>
  <w:style w:type="character" w:styleId="a4">
    <w:name w:val="page number"/>
    <w:basedOn w:val="a0"/>
    <w:rsid w:val="00276049"/>
  </w:style>
  <w:style w:type="paragraph" w:customStyle="1" w:styleId="a5">
    <w:name w:val="注解（小四，楷体）"/>
    <w:basedOn w:val="a"/>
    <w:link w:val="Char0"/>
    <w:qFormat/>
    <w:rsid w:val="00276049"/>
    <w:pPr>
      <w:widowControl/>
      <w:contextualSpacing/>
      <w:jc w:val="left"/>
    </w:pPr>
    <w:rPr>
      <w:rFonts w:ascii="楷体" w:eastAsia="楷体" w:hAnsi="楷体" w:cs="宋体"/>
      <w:kern w:val="0"/>
      <w:sz w:val="24"/>
    </w:rPr>
  </w:style>
  <w:style w:type="paragraph" w:customStyle="1" w:styleId="a6">
    <w:name w:val="表格（小四，宋体）"/>
    <w:basedOn w:val="a"/>
    <w:link w:val="Char1"/>
    <w:qFormat/>
    <w:rsid w:val="00276049"/>
    <w:pPr>
      <w:widowControl/>
      <w:contextualSpacing/>
      <w:jc w:val="left"/>
    </w:pPr>
    <w:rPr>
      <w:rFonts w:ascii="宋体" w:hAnsi="宋体" w:cs="宋体"/>
      <w:kern w:val="0"/>
      <w:sz w:val="24"/>
    </w:rPr>
  </w:style>
  <w:style w:type="character" w:customStyle="1" w:styleId="Char0">
    <w:name w:val="注解（小四，楷体） Char"/>
    <w:link w:val="a5"/>
    <w:rsid w:val="00276049"/>
    <w:rPr>
      <w:rFonts w:ascii="楷体" w:eastAsia="楷体" w:hAnsi="楷体" w:cs="宋体"/>
      <w:kern w:val="0"/>
      <w:sz w:val="24"/>
      <w:szCs w:val="24"/>
    </w:rPr>
  </w:style>
  <w:style w:type="character" w:customStyle="1" w:styleId="Char1">
    <w:name w:val="表格（小四，宋体） Char"/>
    <w:link w:val="a6"/>
    <w:rsid w:val="00276049"/>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1590</Words>
  <Characters>9064</Characters>
  <Application>Microsoft Office Word</Application>
  <DocSecurity>0</DocSecurity>
  <Lines>75</Lines>
  <Paragraphs>21</Paragraphs>
  <ScaleCrop>false</ScaleCrop>
  <Company/>
  <LinksUpToDate>false</LinksUpToDate>
  <CharactersWithSpaces>10633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apple</dc:creator>
  <cp:lastModifiedBy>apple</cp:lastModifiedBy>
  <cp:revision>2</cp:revision>
  <dcterms:created xsi:type="dcterms:W3CDTF">2015-11-27T03:50:00Z</dcterms:created>
  <dcterms:modified xsi:type="dcterms:W3CDTF">2015-11-27T03:50:00Z</dcterms:modified>
</cp:coreProperties>
</file>